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C1FFDB" w14:textId="77777777" w:rsidR="006967AD" w:rsidRPr="00DA539F" w:rsidRDefault="006967AD"/>
    <w:p w14:paraId="4E812C28" w14:textId="77777777" w:rsidR="00A0726E" w:rsidRDefault="009D0656">
      <w:pPr>
        <w:rPr>
          <w:b/>
          <w:bCs/>
        </w:rPr>
      </w:pPr>
      <w:r w:rsidRPr="00461832">
        <w:rPr>
          <w:b/>
          <w:bCs/>
        </w:rPr>
        <w:t>EN</w:t>
      </w:r>
      <w:r w:rsidR="00461832" w:rsidRPr="00461832">
        <w:rPr>
          <w:b/>
          <w:bCs/>
        </w:rPr>
        <w:t xml:space="preserve"> 206 Unit </w:t>
      </w:r>
      <w:r w:rsidR="005C0939">
        <w:rPr>
          <w:b/>
          <w:bCs/>
        </w:rPr>
        <w:t xml:space="preserve">3: Modernist </w:t>
      </w:r>
      <w:r w:rsidR="00402473">
        <w:rPr>
          <w:b/>
          <w:bCs/>
        </w:rPr>
        <w:t>Fiction</w:t>
      </w:r>
      <w:r w:rsidR="00A0726E">
        <w:rPr>
          <w:b/>
          <w:bCs/>
        </w:rPr>
        <w:t xml:space="preserve"> </w:t>
      </w:r>
      <w:r w:rsidR="00461832" w:rsidRPr="00461832">
        <w:rPr>
          <w:b/>
          <w:bCs/>
        </w:rPr>
        <w:t xml:space="preserve">Week </w:t>
      </w:r>
      <w:r w:rsidR="005C0939">
        <w:rPr>
          <w:b/>
          <w:bCs/>
        </w:rPr>
        <w:t>1</w:t>
      </w:r>
      <w:r w:rsidR="00402473">
        <w:rPr>
          <w:b/>
          <w:bCs/>
        </w:rPr>
        <w:t>1</w:t>
      </w:r>
      <w:r w:rsidR="00A0726E">
        <w:rPr>
          <w:b/>
          <w:bCs/>
        </w:rPr>
        <w:t xml:space="preserve"> (</w:t>
      </w:r>
      <w:r w:rsidR="005C0939">
        <w:rPr>
          <w:b/>
          <w:bCs/>
        </w:rPr>
        <w:t>F10/23</w:t>
      </w:r>
      <w:r w:rsidR="00402473">
        <w:rPr>
          <w:b/>
          <w:bCs/>
        </w:rPr>
        <w:t>—F10/30</w:t>
      </w:r>
      <w:r w:rsidR="00A0726E">
        <w:rPr>
          <w:b/>
          <w:bCs/>
        </w:rPr>
        <w:t>)</w:t>
      </w:r>
      <w:r w:rsidR="00461832" w:rsidRPr="00461832">
        <w:rPr>
          <w:b/>
          <w:bCs/>
        </w:rPr>
        <w:t xml:space="preserve"> </w:t>
      </w:r>
    </w:p>
    <w:p w14:paraId="4C87CBD4" w14:textId="77777777" w:rsidR="00461832" w:rsidRPr="00461832" w:rsidRDefault="00461832">
      <w:pPr>
        <w:rPr>
          <w:b/>
          <w:bCs/>
        </w:rPr>
      </w:pPr>
      <w:r w:rsidRPr="00461832">
        <w:rPr>
          <w:b/>
          <w:bCs/>
        </w:rPr>
        <w:t xml:space="preserve">Introduction and Assignments </w:t>
      </w:r>
    </w:p>
    <w:p w14:paraId="10A360EE" w14:textId="77777777" w:rsidR="00156D48" w:rsidRDefault="00156D48" w:rsidP="00156D48">
      <w:pPr>
        <w:rPr>
          <w:b/>
          <w:bCs/>
        </w:rPr>
      </w:pPr>
    </w:p>
    <w:p w14:paraId="66CA46ED" w14:textId="77777777" w:rsidR="00156D48" w:rsidRDefault="005C0939">
      <w:pPr>
        <w:rPr>
          <w:b/>
          <w:bCs/>
          <w:color w:val="4472C4" w:themeColor="accent1"/>
        </w:rPr>
      </w:pPr>
      <w:r>
        <w:rPr>
          <w:b/>
          <w:bCs/>
          <w:color w:val="4472C4" w:themeColor="accent1"/>
        </w:rPr>
        <w:t xml:space="preserve">Week 10: Modernist </w:t>
      </w:r>
      <w:r w:rsidR="00402473">
        <w:rPr>
          <w:b/>
          <w:bCs/>
          <w:color w:val="4472C4" w:themeColor="accent1"/>
        </w:rPr>
        <w:t>Poetry—James Joyce</w:t>
      </w:r>
    </w:p>
    <w:p w14:paraId="790FE256" w14:textId="77777777" w:rsidR="005C0939" w:rsidRDefault="005C0939">
      <w:pPr>
        <w:rPr>
          <w:b/>
          <w:bCs/>
        </w:rPr>
      </w:pPr>
    </w:p>
    <w:p w14:paraId="716B0130" w14:textId="77777777" w:rsidR="00461832" w:rsidRPr="00A42994" w:rsidRDefault="00461832">
      <w:pPr>
        <w:rPr>
          <w:b/>
          <w:bCs/>
        </w:rPr>
      </w:pPr>
      <w:r w:rsidRPr="00A42994">
        <w:rPr>
          <w:b/>
          <w:bCs/>
        </w:rPr>
        <w:t>What to Do</w:t>
      </w:r>
      <w:r w:rsidR="00A42994">
        <w:rPr>
          <w:b/>
          <w:bCs/>
        </w:rPr>
        <w:t xml:space="preserve"> This Week</w:t>
      </w:r>
      <w:r w:rsidRPr="00A42994">
        <w:rPr>
          <w:b/>
          <w:bCs/>
        </w:rPr>
        <w:t>:</w:t>
      </w:r>
    </w:p>
    <w:p w14:paraId="311989B2" w14:textId="77777777" w:rsidR="00461832" w:rsidRPr="00A42994" w:rsidRDefault="00461832"/>
    <w:p w14:paraId="3BC443DC" w14:textId="77777777" w:rsidR="005C0939" w:rsidRDefault="00461832" w:rsidP="00ED776D">
      <w:pPr>
        <w:pStyle w:val="ListParagraph"/>
        <w:numPr>
          <w:ilvl w:val="0"/>
          <w:numId w:val="1"/>
        </w:numPr>
        <w:rPr>
          <w:b/>
          <w:bCs/>
        </w:rPr>
      </w:pPr>
      <w:r w:rsidRPr="005C0939">
        <w:rPr>
          <w:b/>
          <w:bCs/>
          <w:i/>
          <w:iCs/>
          <w:color w:val="4472C4" w:themeColor="accent1"/>
          <w:u w:val="single"/>
        </w:rPr>
        <w:t>Read</w:t>
      </w:r>
      <w:r w:rsidRPr="005C0939">
        <w:rPr>
          <w:b/>
          <w:bCs/>
          <w:i/>
          <w:iCs/>
          <w:color w:val="4472C4" w:themeColor="accent1"/>
        </w:rPr>
        <w:t xml:space="preserve"> through </w:t>
      </w:r>
      <w:r w:rsidR="00CF103E" w:rsidRPr="005C0939">
        <w:rPr>
          <w:b/>
          <w:bCs/>
          <w:i/>
          <w:iCs/>
          <w:color w:val="4472C4" w:themeColor="accent1"/>
        </w:rPr>
        <w:t>my</w:t>
      </w:r>
      <w:r w:rsidR="00156D48" w:rsidRPr="005C0939">
        <w:rPr>
          <w:b/>
          <w:bCs/>
          <w:color w:val="4472C4" w:themeColor="accent1"/>
        </w:rPr>
        <w:t xml:space="preserve"> </w:t>
      </w:r>
      <w:r w:rsidR="00156D48" w:rsidRPr="005C0939">
        <w:rPr>
          <w:b/>
          <w:bCs/>
          <w:i/>
          <w:iCs/>
          <w:color w:val="4472C4" w:themeColor="accent1"/>
        </w:rPr>
        <w:t xml:space="preserve">initial </w:t>
      </w:r>
      <w:r w:rsidRPr="005C0939">
        <w:rPr>
          <w:b/>
          <w:bCs/>
          <w:i/>
          <w:iCs/>
          <w:color w:val="4472C4" w:themeColor="accent1"/>
          <w:u w:val="single"/>
        </w:rPr>
        <w:t xml:space="preserve">preliminary </w:t>
      </w:r>
      <w:r w:rsidR="004A25E0" w:rsidRPr="005C0939">
        <w:rPr>
          <w:b/>
          <w:bCs/>
          <w:i/>
          <w:iCs/>
          <w:color w:val="4472C4" w:themeColor="accent1"/>
          <w:u w:val="single"/>
        </w:rPr>
        <w:t xml:space="preserve">framing ideas </w:t>
      </w:r>
      <w:r w:rsidR="004A25E0" w:rsidRPr="005C0939">
        <w:rPr>
          <w:b/>
          <w:bCs/>
        </w:rPr>
        <w:t>for</w:t>
      </w:r>
      <w:r w:rsidR="008C2ED2" w:rsidRPr="005C0939">
        <w:rPr>
          <w:b/>
          <w:bCs/>
        </w:rPr>
        <w:t xml:space="preserve"> </w:t>
      </w:r>
      <w:r w:rsidR="005C0939" w:rsidRPr="005C0939">
        <w:rPr>
          <w:b/>
          <w:bCs/>
        </w:rPr>
        <w:t xml:space="preserve">modernist </w:t>
      </w:r>
      <w:r w:rsidR="00402473">
        <w:rPr>
          <w:b/>
          <w:bCs/>
        </w:rPr>
        <w:t xml:space="preserve">fiction </w:t>
      </w:r>
      <w:r w:rsidR="00AD2FF3" w:rsidRPr="005C0939">
        <w:rPr>
          <w:b/>
          <w:bCs/>
        </w:rPr>
        <w:t xml:space="preserve">just </w:t>
      </w:r>
      <w:r w:rsidR="00156D48" w:rsidRPr="005C0939">
        <w:rPr>
          <w:b/>
          <w:bCs/>
        </w:rPr>
        <w:t>below</w:t>
      </w:r>
      <w:r w:rsidR="00AD2FF3" w:rsidRPr="005C0939">
        <w:rPr>
          <w:b/>
          <w:bCs/>
        </w:rPr>
        <w:t xml:space="preserve"> here in this document</w:t>
      </w:r>
      <w:r w:rsidR="000A5FBA" w:rsidRPr="005C0939">
        <w:rPr>
          <w:b/>
          <w:bCs/>
        </w:rPr>
        <w:t xml:space="preserve">. </w:t>
      </w:r>
    </w:p>
    <w:p w14:paraId="736C32B9" w14:textId="77777777" w:rsidR="00461832" w:rsidRPr="005C0939" w:rsidRDefault="00461832" w:rsidP="00ED776D">
      <w:pPr>
        <w:pStyle w:val="ListParagraph"/>
        <w:numPr>
          <w:ilvl w:val="0"/>
          <w:numId w:val="1"/>
        </w:numPr>
        <w:rPr>
          <w:b/>
          <w:bCs/>
        </w:rPr>
      </w:pPr>
      <w:r w:rsidRPr="005C0939">
        <w:rPr>
          <w:b/>
          <w:bCs/>
          <w:i/>
          <w:iCs/>
          <w:color w:val="4472C4" w:themeColor="accent1"/>
          <w:u w:val="single"/>
        </w:rPr>
        <w:t>View</w:t>
      </w:r>
      <w:r w:rsidRPr="005C0939">
        <w:rPr>
          <w:b/>
          <w:bCs/>
          <w:i/>
          <w:iCs/>
          <w:color w:val="4472C4" w:themeColor="accent1"/>
        </w:rPr>
        <w:t xml:space="preserve"> </w:t>
      </w:r>
      <w:r w:rsidR="000C5C20">
        <w:rPr>
          <w:b/>
          <w:bCs/>
          <w:i/>
          <w:iCs/>
          <w:color w:val="4472C4" w:themeColor="accent1"/>
        </w:rPr>
        <w:t>the first of the two</w:t>
      </w:r>
      <w:r w:rsidR="00DF5DAE">
        <w:rPr>
          <w:b/>
          <w:bCs/>
          <w:i/>
          <w:iCs/>
          <w:color w:val="4472C4" w:themeColor="accent1"/>
        </w:rPr>
        <w:t xml:space="preserve"> </w:t>
      </w:r>
      <w:r w:rsidRPr="005C0939">
        <w:rPr>
          <w:b/>
          <w:bCs/>
          <w:i/>
          <w:iCs/>
          <w:color w:val="4472C4" w:themeColor="accent1"/>
          <w:u w:val="single"/>
        </w:rPr>
        <w:t>videos</w:t>
      </w:r>
      <w:r w:rsidRPr="005C0939">
        <w:rPr>
          <w:b/>
          <w:bCs/>
          <w:color w:val="4472C4" w:themeColor="accent1"/>
        </w:rPr>
        <w:t xml:space="preserve"> </w:t>
      </w:r>
      <w:r w:rsidR="00156D48" w:rsidRPr="005C0939">
        <w:rPr>
          <w:b/>
          <w:bCs/>
        </w:rPr>
        <w:t xml:space="preserve">then </w:t>
      </w:r>
      <w:r w:rsidRPr="005C0939">
        <w:rPr>
          <w:b/>
          <w:bCs/>
        </w:rPr>
        <w:t xml:space="preserve">listed </w:t>
      </w:r>
      <w:r w:rsidR="00AD2FF3" w:rsidRPr="005C0939">
        <w:rPr>
          <w:b/>
          <w:bCs/>
        </w:rPr>
        <w:t xml:space="preserve">next </w:t>
      </w:r>
      <w:r w:rsidRPr="005C0939">
        <w:rPr>
          <w:b/>
          <w:bCs/>
        </w:rPr>
        <w:t>in this document</w:t>
      </w:r>
      <w:r w:rsidR="000C5C20">
        <w:rPr>
          <w:b/>
          <w:bCs/>
        </w:rPr>
        <w:t>, an introduction to Joyce.</w:t>
      </w:r>
      <w:r w:rsidR="00AD2FF3" w:rsidRPr="005C0939">
        <w:rPr>
          <w:b/>
          <w:bCs/>
        </w:rPr>
        <w:t xml:space="preserve">  </w:t>
      </w:r>
    </w:p>
    <w:p w14:paraId="18E2E150" w14:textId="77777777" w:rsidR="00461832" w:rsidRPr="004C3D80" w:rsidRDefault="00461832" w:rsidP="00461832">
      <w:pPr>
        <w:pStyle w:val="ListParagraph"/>
        <w:numPr>
          <w:ilvl w:val="0"/>
          <w:numId w:val="1"/>
        </w:numPr>
        <w:rPr>
          <w:b/>
          <w:bCs/>
        </w:rPr>
      </w:pPr>
      <w:r w:rsidRPr="00A0726E">
        <w:rPr>
          <w:b/>
          <w:bCs/>
          <w:i/>
          <w:iCs/>
          <w:color w:val="4472C4" w:themeColor="accent1"/>
          <w:u w:val="single"/>
        </w:rPr>
        <w:t>Read</w:t>
      </w:r>
      <w:r w:rsidRPr="00A0726E">
        <w:rPr>
          <w:b/>
          <w:bCs/>
          <w:i/>
          <w:iCs/>
          <w:color w:val="4472C4" w:themeColor="accent1"/>
        </w:rPr>
        <w:t xml:space="preserve"> </w:t>
      </w:r>
      <w:r w:rsidR="00DA539F">
        <w:rPr>
          <w:b/>
          <w:bCs/>
          <w:color w:val="4472C4" w:themeColor="accent1"/>
        </w:rPr>
        <w:t>the</w:t>
      </w:r>
      <w:r w:rsidR="005C0939">
        <w:rPr>
          <w:b/>
          <w:bCs/>
          <w:color w:val="4472C4" w:themeColor="accent1"/>
        </w:rPr>
        <w:t xml:space="preserve"> </w:t>
      </w:r>
      <w:r w:rsidR="000C5C20">
        <w:rPr>
          <w:b/>
          <w:bCs/>
          <w:color w:val="4472C4" w:themeColor="accent1"/>
        </w:rPr>
        <w:t>two Joyce stories</w:t>
      </w:r>
      <w:r w:rsidR="005C0939">
        <w:rPr>
          <w:b/>
          <w:bCs/>
          <w:color w:val="4472C4" w:themeColor="accent1"/>
        </w:rPr>
        <w:t xml:space="preserve"> poems</w:t>
      </w:r>
      <w:r w:rsidR="00DA539F">
        <w:rPr>
          <w:b/>
          <w:bCs/>
          <w:i/>
          <w:iCs/>
          <w:color w:val="4472C4" w:themeColor="accent1"/>
        </w:rPr>
        <w:t xml:space="preserve"> </w:t>
      </w:r>
      <w:r w:rsidRPr="004C3D80">
        <w:rPr>
          <w:b/>
          <w:bCs/>
        </w:rPr>
        <w:t xml:space="preserve">listed </w:t>
      </w:r>
      <w:r w:rsidR="00DA539F">
        <w:rPr>
          <w:b/>
          <w:bCs/>
        </w:rPr>
        <w:t xml:space="preserve">below </w:t>
      </w:r>
      <w:r w:rsidRPr="004C3D80">
        <w:rPr>
          <w:b/>
          <w:bCs/>
        </w:rPr>
        <w:t>in this document</w:t>
      </w:r>
      <w:r w:rsidR="000C5C20">
        <w:rPr>
          <w:b/>
          <w:bCs/>
        </w:rPr>
        <w:t xml:space="preserve"> and then view the 2</w:t>
      </w:r>
      <w:r w:rsidR="000C5C20" w:rsidRPr="000C5C20">
        <w:rPr>
          <w:b/>
          <w:bCs/>
          <w:vertAlign w:val="superscript"/>
        </w:rPr>
        <w:t>nd</w:t>
      </w:r>
      <w:r w:rsidR="000C5C20">
        <w:rPr>
          <w:b/>
          <w:bCs/>
        </w:rPr>
        <w:t xml:space="preserve"> video from item 2 above.</w:t>
      </w:r>
    </w:p>
    <w:p w14:paraId="52EA8883" w14:textId="77777777" w:rsidR="00A0726E" w:rsidRPr="00034C50" w:rsidRDefault="00461832" w:rsidP="00034C50">
      <w:pPr>
        <w:pStyle w:val="ListParagraph"/>
        <w:numPr>
          <w:ilvl w:val="0"/>
          <w:numId w:val="1"/>
        </w:numPr>
        <w:rPr>
          <w:b/>
          <w:bCs/>
        </w:rPr>
      </w:pPr>
      <w:r w:rsidRPr="00A0726E">
        <w:rPr>
          <w:b/>
          <w:bCs/>
          <w:i/>
          <w:iCs/>
          <w:color w:val="4472C4" w:themeColor="accent1"/>
          <w:u w:val="single"/>
        </w:rPr>
        <w:t>Compose</w:t>
      </w:r>
      <w:r w:rsidRPr="00A0726E">
        <w:rPr>
          <w:b/>
          <w:bCs/>
          <w:i/>
          <w:iCs/>
          <w:color w:val="4472C4" w:themeColor="accent1"/>
        </w:rPr>
        <w:t xml:space="preserve"> a </w:t>
      </w:r>
      <w:r w:rsidR="008C2ED2" w:rsidRPr="00A0726E">
        <w:rPr>
          <w:b/>
          <w:bCs/>
          <w:i/>
          <w:iCs/>
          <w:color w:val="4472C4" w:themeColor="accent1"/>
        </w:rPr>
        <w:t>‘</w:t>
      </w:r>
      <w:r w:rsidRPr="00A0726E">
        <w:rPr>
          <w:b/>
          <w:bCs/>
          <w:i/>
          <w:iCs/>
          <w:color w:val="4472C4" w:themeColor="accent1"/>
        </w:rPr>
        <w:t>journal entry</w:t>
      </w:r>
      <w:r w:rsidR="008C2ED2" w:rsidRPr="00A0726E">
        <w:rPr>
          <w:b/>
          <w:bCs/>
          <w:i/>
          <w:iCs/>
          <w:color w:val="4472C4" w:themeColor="accent1"/>
        </w:rPr>
        <w:t>’</w:t>
      </w:r>
      <w:r w:rsidRPr="00A0726E">
        <w:rPr>
          <w:b/>
          <w:bCs/>
          <w:color w:val="4472C4" w:themeColor="accent1"/>
        </w:rPr>
        <w:t xml:space="preserve"> </w:t>
      </w:r>
      <w:r w:rsidRPr="004C3D80">
        <w:rPr>
          <w:b/>
          <w:bCs/>
        </w:rPr>
        <w:t xml:space="preserve">in response to </w:t>
      </w:r>
      <w:r w:rsidR="00034C50">
        <w:rPr>
          <w:b/>
          <w:bCs/>
        </w:rPr>
        <w:t xml:space="preserve">the </w:t>
      </w:r>
      <w:r w:rsidRPr="004C3D80">
        <w:rPr>
          <w:b/>
          <w:bCs/>
        </w:rPr>
        <w:t xml:space="preserve">journal prompt found in </w:t>
      </w:r>
      <w:r w:rsidR="004A25E0">
        <w:rPr>
          <w:b/>
          <w:bCs/>
        </w:rPr>
        <w:t>at the end of t</w:t>
      </w:r>
      <w:r w:rsidRPr="004C3D80">
        <w:rPr>
          <w:b/>
          <w:bCs/>
        </w:rPr>
        <w:t xml:space="preserve">his document and </w:t>
      </w:r>
      <w:r w:rsidRPr="00883F45">
        <w:rPr>
          <w:b/>
          <w:bCs/>
          <w:color w:val="4472C4" w:themeColor="accent1"/>
          <w:u w:val="single"/>
        </w:rPr>
        <w:t xml:space="preserve">submit it </w:t>
      </w:r>
      <w:r w:rsidR="008C2ED2" w:rsidRPr="00883F45">
        <w:rPr>
          <w:b/>
          <w:bCs/>
          <w:color w:val="4472C4" w:themeColor="accent1"/>
          <w:u w:val="single"/>
        </w:rPr>
        <w:t>as an original post</w:t>
      </w:r>
      <w:r w:rsidR="008C2ED2" w:rsidRPr="00883F45">
        <w:rPr>
          <w:b/>
          <w:bCs/>
          <w:color w:val="4472C4" w:themeColor="accent1"/>
        </w:rPr>
        <w:t xml:space="preserve"> </w:t>
      </w:r>
      <w:r w:rsidR="00156D48" w:rsidRPr="004C3D80">
        <w:rPr>
          <w:b/>
          <w:bCs/>
        </w:rPr>
        <w:t xml:space="preserve">to the </w:t>
      </w:r>
      <w:r w:rsidR="00156D48" w:rsidRPr="00A0726E">
        <w:rPr>
          <w:b/>
          <w:bCs/>
          <w:color w:val="4472C4" w:themeColor="accent1"/>
        </w:rPr>
        <w:t xml:space="preserve">Blackboard </w:t>
      </w:r>
      <w:r w:rsidR="008C2ED2" w:rsidRPr="00A0726E">
        <w:rPr>
          <w:b/>
          <w:bCs/>
          <w:color w:val="4472C4" w:themeColor="accent1"/>
        </w:rPr>
        <w:t xml:space="preserve">Discussion Board Thread for </w:t>
      </w:r>
      <w:r w:rsidR="009D16C6">
        <w:rPr>
          <w:b/>
          <w:bCs/>
          <w:color w:val="4472C4" w:themeColor="accent1"/>
        </w:rPr>
        <w:t xml:space="preserve">this </w:t>
      </w:r>
      <w:r w:rsidR="004A25E0">
        <w:rPr>
          <w:b/>
          <w:bCs/>
          <w:color w:val="4472C4" w:themeColor="accent1"/>
        </w:rPr>
        <w:t xml:space="preserve">upcoming </w:t>
      </w:r>
      <w:r w:rsidR="009D16C6">
        <w:rPr>
          <w:b/>
          <w:bCs/>
          <w:color w:val="4472C4" w:themeColor="accent1"/>
        </w:rPr>
        <w:t xml:space="preserve">week </w:t>
      </w:r>
      <w:r w:rsidRPr="004C3D80">
        <w:rPr>
          <w:b/>
          <w:bCs/>
        </w:rPr>
        <w:t xml:space="preserve">by 11:59 on </w:t>
      </w:r>
      <w:r w:rsidR="005C0939">
        <w:rPr>
          <w:b/>
          <w:bCs/>
        </w:rPr>
        <w:t xml:space="preserve">Thursday </w:t>
      </w:r>
      <w:r w:rsidR="00DA539F">
        <w:rPr>
          <w:b/>
          <w:bCs/>
        </w:rPr>
        <w:t>10/</w:t>
      </w:r>
      <w:r w:rsidR="00242E16">
        <w:rPr>
          <w:b/>
          <w:bCs/>
        </w:rPr>
        <w:t>29</w:t>
      </w:r>
      <w:r w:rsidR="00DA539F">
        <w:rPr>
          <w:b/>
          <w:bCs/>
        </w:rPr>
        <w:t xml:space="preserve">.  </w:t>
      </w:r>
      <w:r w:rsidR="008C2ED2" w:rsidRPr="00034C50">
        <w:rPr>
          <w:b/>
          <w:bCs/>
          <w:i/>
          <w:iCs/>
        </w:rPr>
        <w:t xml:space="preserve">Then </w:t>
      </w:r>
      <w:r w:rsidR="008C2ED2" w:rsidRPr="00034C50">
        <w:rPr>
          <w:b/>
          <w:bCs/>
          <w:i/>
          <w:iCs/>
          <w:color w:val="4472C4" w:themeColor="accent1"/>
          <w:u w:val="single"/>
        </w:rPr>
        <w:t>compose and submit</w:t>
      </w:r>
      <w:r w:rsidRPr="00034C50">
        <w:rPr>
          <w:b/>
          <w:bCs/>
          <w:i/>
          <w:iCs/>
          <w:color w:val="4472C4" w:themeColor="accent1"/>
          <w:u w:val="single"/>
        </w:rPr>
        <w:t xml:space="preserve"> </w:t>
      </w:r>
      <w:r w:rsidR="00B01F88" w:rsidRPr="00034C50">
        <w:rPr>
          <w:b/>
          <w:bCs/>
          <w:i/>
          <w:iCs/>
          <w:color w:val="4472C4" w:themeColor="accent1"/>
          <w:u w:val="single"/>
        </w:rPr>
        <w:t>t</w:t>
      </w:r>
      <w:r w:rsidR="008C2ED2" w:rsidRPr="00034C50">
        <w:rPr>
          <w:b/>
          <w:bCs/>
          <w:i/>
          <w:iCs/>
          <w:color w:val="4472C4" w:themeColor="accent1"/>
          <w:u w:val="single"/>
        </w:rPr>
        <w:t xml:space="preserve">wo ‘reply’ </w:t>
      </w:r>
      <w:r w:rsidRPr="00034C50">
        <w:rPr>
          <w:b/>
          <w:bCs/>
          <w:i/>
          <w:iCs/>
          <w:color w:val="4472C4" w:themeColor="accent1"/>
          <w:u w:val="single"/>
        </w:rPr>
        <w:t>posts</w:t>
      </w:r>
      <w:r w:rsidRPr="00034C50">
        <w:rPr>
          <w:b/>
          <w:bCs/>
          <w:color w:val="4472C4" w:themeColor="accent1"/>
          <w:u w:val="single"/>
        </w:rPr>
        <w:t xml:space="preserve"> </w:t>
      </w:r>
      <w:r w:rsidRPr="00034C50">
        <w:rPr>
          <w:b/>
          <w:bCs/>
        </w:rPr>
        <w:t xml:space="preserve">to </w:t>
      </w:r>
      <w:r w:rsidR="009D16C6">
        <w:rPr>
          <w:b/>
          <w:bCs/>
        </w:rPr>
        <w:t xml:space="preserve">this </w:t>
      </w:r>
      <w:r w:rsidRPr="00034C50">
        <w:rPr>
          <w:b/>
          <w:bCs/>
        </w:rPr>
        <w:t xml:space="preserve">Discussion </w:t>
      </w:r>
      <w:r w:rsidR="008C2ED2" w:rsidRPr="00034C50">
        <w:rPr>
          <w:b/>
          <w:bCs/>
        </w:rPr>
        <w:t>Board Thread</w:t>
      </w:r>
      <w:r w:rsidR="00156D48" w:rsidRPr="00034C50">
        <w:rPr>
          <w:b/>
          <w:bCs/>
        </w:rPr>
        <w:t xml:space="preserve"> on Blackboard</w:t>
      </w:r>
      <w:r w:rsidRPr="00034C50">
        <w:rPr>
          <w:b/>
          <w:bCs/>
        </w:rPr>
        <w:t xml:space="preserve"> </w:t>
      </w:r>
      <w:r w:rsidRPr="00034C50">
        <w:rPr>
          <w:b/>
          <w:bCs/>
          <w:color w:val="4472C4" w:themeColor="accent1"/>
        </w:rPr>
        <w:t xml:space="preserve">by </w:t>
      </w:r>
      <w:r w:rsidR="00D32F13" w:rsidRPr="00034C50">
        <w:rPr>
          <w:b/>
          <w:bCs/>
          <w:color w:val="4472C4" w:themeColor="accent1"/>
        </w:rPr>
        <w:t>the end (11: 59 pm)</w:t>
      </w:r>
      <w:r w:rsidR="00034C50">
        <w:rPr>
          <w:b/>
          <w:bCs/>
          <w:color w:val="4472C4" w:themeColor="accent1"/>
        </w:rPr>
        <w:t xml:space="preserve"> </w:t>
      </w:r>
      <w:r w:rsidR="00D32F13" w:rsidRPr="00034C50">
        <w:rPr>
          <w:b/>
          <w:bCs/>
          <w:color w:val="4472C4" w:themeColor="accent1"/>
        </w:rPr>
        <w:t xml:space="preserve">of </w:t>
      </w:r>
      <w:r w:rsidR="00DA539F">
        <w:rPr>
          <w:b/>
          <w:bCs/>
          <w:color w:val="4472C4" w:themeColor="accent1"/>
        </w:rPr>
        <w:t>Friday</w:t>
      </w:r>
      <w:r w:rsidR="00DA539F">
        <w:rPr>
          <w:b/>
          <w:bCs/>
        </w:rPr>
        <w:t xml:space="preserve"> Oct </w:t>
      </w:r>
      <w:r w:rsidR="00242E16">
        <w:rPr>
          <w:b/>
          <w:bCs/>
        </w:rPr>
        <w:t>30</w:t>
      </w:r>
      <w:r w:rsidR="00242E16" w:rsidRPr="00242E16">
        <w:rPr>
          <w:b/>
          <w:bCs/>
          <w:vertAlign w:val="superscript"/>
        </w:rPr>
        <w:t>th</w:t>
      </w:r>
      <w:r w:rsidR="00242E16">
        <w:rPr>
          <w:b/>
          <w:bCs/>
        </w:rPr>
        <w:t xml:space="preserve"> </w:t>
      </w:r>
      <w:r w:rsidR="009D16C6">
        <w:rPr>
          <w:b/>
          <w:bCs/>
        </w:rPr>
        <w:t xml:space="preserve"> </w:t>
      </w:r>
      <w:r w:rsidR="00DA539F">
        <w:rPr>
          <w:b/>
          <w:bCs/>
        </w:rPr>
        <w:t>.</w:t>
      </w:r>
    </w:p>
    <w:p w14:paraId="0A83EA40" w14:textId="77777777" w:rsidR="00A0726E" w:rsidRPr="00A0726E" w:rsidRDefault="00A0726E" w:rsidP="00A0726E">
      <w:pPr>
        <w:rPr>
          <w:b/>
          <w:bCs/>
        </w:rPr>
      </w:pPr>
      <w:r>
        <w:rPr>
          <w:b/>
          <w:bCs/>
        </w:rPr>
        <w:t>_____________________________________________________________________________</w:t>
      </w:r>
    </w:p>
    <w:p w14:paraId="01BE58DE" w14:textId="77777777" w:rsidR="00461832" w:rsidRPr="004C3D80" w:rsidRDefault="00461832">
      <w:pPr>
        <w:rPr>
          <w:b/>
          <w:bCs/>
        </w:rPr>
      </w:pPr>
    </w:p>
    <w:p w14:paraId="7E63F84A" w14:textId="77777777" w:rsidR="00461832" w:rsidRPr="00461832" w:rsidRDefault="00461832">
      <w:pPr>
        <w:rPr>
          <w:b/>
          <w:bCs/>
        </w:rPr>
      </w:pPr>
    </w:p>
    <w:p w14:paraId="5C391F34" w14:textId="77777777" w:rsidR="005C0939" w:rsidRDefault="005C0939" w:rsidP="005C0939">
      <w:pPr>
        <w:rPr>
          <w:b/>
          <w:bCs/>
          <w:color w:val="4472C4" w:themeColor="accent1"/>
        </w:rPr>
      </w:pPr>
      <w:r>
        <w:rPr>
          <w:b/>
          <w:bCs/>
        </w:rPr>
        <w:t xml:space="preserve">1) </w:t>
      </w:r>
      <w:r w:rsidR="000A5FBA" w:rsidRPr="005C0939">
        <w:rPr>
          <w:b/>
          <w:bCs/>
        </w:rPr>
        <w:t xml:space="preserve">Introduction: </w:t>
      </w:r>
      <w:r w:rsidR="00C82279">
        <w:rPr>
          <w:b/>
          <w:bCs/>
          <w:color w:val="4472C4" w:themeColor="accent1"/>
        </w:rPr>
        <w:t>James Joyce and Modern Fiction</w:t>
      </w:r>
    </w:p>
    <w:p w14:paraId="166EE316" w14:textId="77777777" w:rsidR="0072370B" w:rsidRDefault="0072370B" w:rsidP="005C0939">
      <w:pPr>
        <w:pStyle w:val="ListParagraph"/>
      </w:pPr>
    </w:p>
    <w:p w14:paraId="370A8AA0" w14:textId="77777777" w:rsidR="003D61A4" w:rsidRDefault="005C0939" w:rsidP="003D61A4">
      <w:pPr>
        <w:rPr>
          <w:rFonts w:eastAsia="Times New Roman" w:cstheme="minorHAnsi"/>
          <w:color w:val="222222"/>
          <w:shd w:val="clear" w:color="auto" w:fill="FFFFFF"/>
        </w:rPr>
      </w:pPr>
      <w:r>
        <w:tab/>
        <w:t>a)</w:t>
      </w:r>
      <w:r w:rsidR="00C82279">
        <w:t xml:space="preserve"> </w:t>
      </w:r>
      <w:r w:rsidR="003D61A4" w:rsidRPr="003D61A4">
        <w:rPr>
          <w:color w:val="4472C4" w:themeColor="accent1"/>
        </w:rPr>
        <w:t>Stream of Consciousness</w:t>
      </w:r>
      <w:r w:rsidR="003D61A4">
        <w:t xml:space="preserve">: </w:t>
      </w:r>
      <w:r w:rsidR="00C82279">
        <w:t>Modernist fiction, like modernist poetry, turns against the 19</w:t>
      </w:r>
      <w:r w:rsidR="00C82279" w:rsidRPr="00C82279">
        <w:rPr>
          <w:vertAlign w:val="superscript"/>
        </w:rPr>
        <w:t>th</w:t>
      </w:r>
      <w:r w:rsidR="00C82279">
        <w:t xml:space="preserve"> century view that the application of reason to society </w:t>
      </w:r>
      <w:r w:rsidR="00242E16">
        <w:t xml:space="preserve">would necessarily </w:t>
      </w:r>
      <w:r w:rsidR="00C82279">
        <w:t>lead to linear progress</w:t>
      </w:r>
      <w:r w:rsidR="00C465D2">
        <w:t xml:space="preserve"> and </w:t>
      </w:r>
      <w:r w:rsidR="003D61A4">
        <w:t>i</w:t>
      </w:r>
      <w:r w:rsidR="00C465D2">
        <w:t>mprovement.</w:t>
      </w:r>
      <w:r w:rsidR="00C82279">
        <w:t xml:space="preserve">  Among other things, modernist fiction writers</w:t>
      </w:r>
      <w:r w:rsidR="00C465D2">
        <w:t xml:space="preserve">, </w:t>
      </w:r>
      <w:r w:rsidR="00C82279">
        <w:t>unlike their 19</w:t>
      </w:r>
      <w:r w:rsidR="00C82279" w:rsidRPr="00C82279">
        <w:rPr>
          <w:vertAlign w:val="superscript"/>
        </w:rPr>
        <w:t>th</w:t>
      </w:r>
      <w:r w:rsidR="00C82279">
        <w:t xml:space="preserve"> century predecessors</w:t>
      </w:r>
      <w:r w:rsidR="00C465D2">
        <w:t>, were interested in exploring wit</w:t>
      </w:r>
      <w:r w:rsidR="00242E16">
        <w:t>h</w:t>
      </w:r>
      <w:r w:rsidR="00C465D2">
        <w:t xml:space="preserve"> psychological depth the r</w:t>
      </w:r>
      <w:r w:rsidR="003D61A4">
        <w:t>ich</w:t>
      </w:r>
      <w:r w:rsidR="00C465D2">
        <w:t xml:space="preserve"> inner lives and consciousness of their characters, characters who were ordinary folk within the ranks of society, not high-flown heroes and powerful royal figures.  As such, these writers often employed a technique know</w:t>
      </w:r>
      <w:r w:rsidR="003D61A4">
        <w:t>n</w:t>
      </w:r>
      <w:r w:rsidR="00C465D2">
        <w:t xml:space="preserve"> as </w:t>
      </w:r>
      <w:r w:rsidR="00C465D2" w:rsidRPr="003D61A4">
        <w:rPr>
          <w:b/>
          <w:bCs/>
          <w:color w:val="4472C4" w:themeColor="accent1"/>
        </w:rPr>
        <w:t>stream of consciousness</w:t>
      </w:r>
      <w:r w:rsidR="00C465D2">
        <w:t xml:space="preserve">: </w:t>
      </w:r>
      <w:r w:rsidR="003D61A4">
        <w:t>“</w:t>
      </w:r>
      <w:r w:rsidR="003D61A4" w:rsidRPr="003D61A4">
        <w:rPr>
          <w:rFonts w:cstheme="minorHAnsi"/>
        </w:rPr>
        <w:t xml:space="preserve">a </w:t>
      </w:r>
      <w:r w:rsidR="003D61A4" w:rsidRPr="003D61A4">
        <w:rPr>
          <w:rFonts w:eastAsia="Times New Roman" w:cstheme="minorHAnsi"/>
          <w:color w:val="222222"/>
          <w:shd w:val="clear" w:color="auto" w:fill="FFFFFF"/>
        </w:rPr>
        <w:t>narrative technique in nondramatic fiction intended to render the </w:t>
      </w:r>
      <w:r w:rsidR="003D61A4" w:rsidRPr="003D61A4">
        <w:rPr>
          <w:rFonts w:eastAsia="Times New Roman" w:cstheme="minorHAnsi"/>
          <w:b/>
          <w:bCs/>
          <w:color w:val="222222"/>
        </w:rPr>
        <w:t>flow</w:t>
      </w:r>
      <w:r w:rsidR="003D61A4" w:rsidRPr="003D61A4">
        <w:rPr>
          <w:rFonts w:eastAsia="Times New Roman" w:cstheme="minorHAnsi"/>
          <w:color w:val="222222"/>
          <w:shd w:val="clear" w:color="auto" w:fill="FFFFFF"/>
        </w:rPr>
        <w:t> of myriad impressions—visual, auditory, physical, associative, and subliminal—that impinge on the </w:t>
      </w:r>
      <w:r w:rsidR="003D61A4" w:rsidRPr="003D61A4">
        <w:rPr>
          <w:rFonts w:eastAsia="Times New Roman" w:cstheme="minorHAnsi"/>
          <w:b/>
          <w:bCs/>
          <w:color w:val="222222"/>
        </w:rPr>
        <w:t>consciousness</w:t>
      </w:r>
      <w:r w:rsidR="003D61A4" w:rsidRPr="003D61A4">
        <w:rPr>
          <w:rFonts w:eastAsia="Times New Roman" w:cstheme="minorHAnsi"/>
          <w:color w:val="222222"/>
          <w:shd w:val="clear" w:color="auto" w:fill="FFFFFF"/>
        </w:rPr>
        <w:t> of an individual and form . . . his awareness”</w:t>
      </w:r>
      <w:r w:rsidR="003D61A4">
        <w:rPr>
          <w:rFonts w:eastAsia="Times New Roman" w:cstheme="minorHAnsi"/>
          <w:color w:val="222222"/>
          <w:shd w:val="clear" w:color="auto" w:fill="FFFFFF"/>
        </w:rPr>
        <w:t xml:space="preserve">(Britannia).  </w:t>
      </w:r>
    </w:p>
    <w:p w14:paraId="2A74E87B" w14:textId="77777777" w:rsidR="003D61A4" w:rsidRDefault="003D61A4" w:rsidP="003D61A4">
      <w:pPr>
        <w:rPr>
          <w:rFonts w:eastAsia="Times New Roman" w:cstheme="minorHAnsi"/>
          <w:color w:val="222222"/>
          <w:shd w:val="clear" w:color="auto" w:fill="FFFFFF"/>
        </w:rPr>
      </w:pPr>
    </w:p>
    <w:p w14:paraId="62076DAE" w14:textId="77777777" w:rsidR="003D61A4" w:rsidRPr="003D61A4" w:rsidRDefault="003D61A4" w:rsidP="003D61A4">
      <w:pPr>
        <w:rPr>
          <w:rFonts w:eastAsia="Times New Roman" w:cstheme="minorHAnsi"/>
          <w:color w:val="000000" w:themeColor="text1"/>
        </w:rPr>
      </w:pPr>
      <w:r>
        <w:rPr>
          <w:rFonts w:eastAsia="Times New Roman" w:cstheme="minorHAnsi"/>
          <w:color w:val="222222"/>
          <w:shd w:val="clear" w:color="auto" w:fill="FFFFFF"/>
        </w:rPr>
        <w:tab/>
        <w:t>b)</w:t>
      </w:r>
      <w:r>
        <w:rPr>
          <w:rFonts w:eastAsia="Times New Roman" w:cstheme="minorHAnsi"/>
          <w:color w:val="4472C4" w:themeColor="accent1"/>
          <w:shd w:val="clear" w:color="auto" w:fill="FFFFFF"/>
        </w:rPr>
        <w:t xml:space="preserve"> </w:t>
      </w:r>
      <w:r w:rsidRPr="003D61A4">
        <w:rPr>
          <w:rFonts w:eastAsia="Times New Roman" w:cstheme="minorHAnsi"/>
          <w:i/>
          <w:iCs/>
          <w:color w:val="4472C4" w:themeColor="accent1"/>
          <w:shd w:val="clear" w:color="auto" w:fill="FFFFFF"/>
        </w:rPr>
        <w:t>Dubliners:</w:t>
      </w:r>
      <w:r>
        <w:rPr>
          <w:rFonts w:eastAsia="Times New Roman" w:cstheme="minorHAnsi"/>
          <w:color w:val="4472C4" w:themeColor="accent1"/>
          <w:shd w:val="clear" w:color="auto" w:fill="FFFFFF"/>
        </w:rPr>
        <w:t xml:space="preserve"> </w:t>
      </w:r>
      <w:r>
        <w:rPr>
          <w:rFonts w:eastAsia="Times New Roman" w:cstheme="minorHAnsi"/>
          <w:color w:val="000000" w:themeColor="text1"/>
          <w:shd w:val="clear" w:color="auto" w:fill="FFFFFF"/>
        </w:rPr>
        <w:t>Joyce is considered one of the finest practitioners of stream of consciousness fiction, and while two great later novels—</w:t>
      </w:r>
      <w:r>
        <w:rPr>
          <w:rFonts w:eastAsia="Times New Roman" w:cstheme="minorHAnsi"/>
          <w:i/>
          <w:iCs/>
          <w:color w:val="000000" w:themeColor="text1"/>
          <w:shd w:val="clear" w:color="auto" w:fill="FFFFFF"/>
        </w:rPr>
        <w:t>Ulysses and Finnegan’s Wake—</w:t>
      </w:r>
      <w:r>
        <w:rPr>
          <w:rFonts w:eastAsia="Times New Roman" w:cstheme="minorHAnsi"/>
          <w:color w:val="000000" w:themeColor="text1"/>
          <w:shd w:val="clear" w:color="auto" w:fill="FFFFFF"/>
        </w:rPr>
        <w:t>best represent this technique taken to its highest form and expression, the two stories we will look at this week—“Araby” and “The Dead”</w:t>
      </w:r>
      <w:r w:rsidR="008562AA">
        <w:rPr>
          <w:rFonts w:eastAsia="Times New Roman" w:cstheme="minorHAnsi"/>
          <w:color w:val="000000" w:themeColor="text1"/>
          <w:shd w:val="clear" w:color="auto" w:fill="FFFFFF"/>
        </w:rPr>
        <w:t xml:space="preserve">--foreshadow </w:t>
      </w:r>
      <w:r>
        <w:rPr>
          <w:rFonts w:eastAsia="Times New Roman" w:cstheme="minorHAnsi"/>
          <w:color w:val="000000" w:themeColor="text1"/>
          <w:shd w:val="clear" w:color="auto" w:fill="FFFFFF"/>
        </w:rPr>
        <w:t>this type of fiction</w:t>
      </w:r>
      <w:r w:rsidR="008562AA">
        <w:rPr>
          <w:rFonts w:eastAsia="Times New Roman" w:cstheme="minorHAnsi"/>
          <w:color w:val="000000" w:themeColor="text1"/>
          <w:shd w:val="clear" w:color="auto" w:fill="FFFFFF"/>
        </w:rPr>
        <w:t xml:space="preserve"> by focusing on the </w:t>
      </w:r>
      <w:r w:rsidR="008562AA" w:rsidRPr="008562AA">
        <w:rPr>
          <w:rFonts w:eastAsia="Times New Roman" w:cstheme="minorHAnsi"/>
          <w:color w:val="4472C4" w:themeColor="accent1"/>
          <w:shd w:val="clear" w:color="auto" w:fill="FFFFFF"/>
        </w:rPr>
        <w:t>shifting, subjective viewpoints</w:t>
      </w:r>
      <w:r w:rsidR="008562AA">
        <w:rPr>
          <w:rFonts w:eastAsia="Times New Roman" w:cstheme="minorHAnsi"/>
          <w:color w:val="000000" w:themeColor="text1"/>
          <w:shd w:val="clear" w:color="auto" w:fill="FFFFFF"/>
        </w:rPr>
        <w:t xml:space="preserve"> of their characters. </w:t>
      </w:r>
      <w:r>
        <w:rPr>
          <w:rFonts w:eastAsia="Times New Roman" w:cstheme="minorHAnsi"/>
          <w:color w:val="000000" w:themeColor="text1"/>
          <w:shd w:val="clear" w:color="auto" w:fill="FFFFFF"/>
        </w:rPr>
        <w:t xml:space="preserve">  As a modernist Joyce wishes to give us a realistic sense of how ordinary folks not only acted, but in particular, how they thought about life as it was occurring.  The early short story collection where the</w:t>
      </w:r>
      <w:r w:rsidR="008562AA">
        <w:rPr>
          <w:rFonts w:eastAsia="Times New Roman" w:cstheme="minorHAnsi"/>
          <w:color w:val="000000" w:themeColor="text1"/>
          <w:shd w:val="clear" w:color="auto" w:fill="FFFFFF"/>
        </w:rPr>
        <w:t>se two stories</w:t>
      </w:r>
      <w:r>
        <w:rPr>
          <w:rFonts w:eastAsia="Times New Roman" w:cstheme="minorHAnsi"/>
          <w:color w:val="000000" w:themeColor="text1"/>
          <w:shd w:val="clear" w:color="auto" w:fill="FFFFFF"/>
        </w:rPr>
        <w:t xml:space="preserve"> were published, </w:t>
      </w:r>
      <w:r w:rsidRPr="003D61A4">
        <w:rPr>
          <w:rFonts w:eastAsia="Times New Roman" w:cstheme="minorHAnsi"/>
          <w:i/>
          <w:iCs/>
          <w:color w:val="4472C4" w:themeColor="accent1"/>
          <w:shd w:val="clear" w:color="auto" w:fill="FFFFFF"/>
        </w:rPr>
        <w:t>Dubliners</w:t>
      </w:r>
      <w:r>
        <w:rPr>
          <w:rFonts w:eastAsia="Times New Roman" w:cstheme="minorHAnsi"/>
          <w:i/>
          <w:iCs/>
          <w:color w:val="000000" w:themeColor="text1"/>
          <w:shd w:val="clear" w:color="auto" w:fill="FFFFFF"/>
        </w:rPr>
        <w:t xml:space="preserve">, </w:t>
      </w:r>
      <w:r>
        <w:rPr>
          <w:rFonts w:eastAsia="Times New Roman" w:cstheme="minorHAnsi"/>
          <w:color w:val="000000" w:themeColor="text1"/>
          <w:shd w:val="clear" w:color="auto" w:fill="FFFFFF"/>
        </w:rPr>
        <w:t xml:space="preserve">gives us </w:t>
      </w:r>
      <w:r w:rsidR="00242E16">
        <w:rPr>
          <w:rFonts w:eastAsia="Times New Roman" w:cstheme="minorHAnsi"/>
          <w:color w:val="000000" w:themeColor="text1"/>
          <w:shd w:val="clear" w:color="auto" w:fill="FFFFFF"/>
        </w:rPr>
        <w:t xml:space="preserve">numerous </w:t>
      </w:r>
      <w:r>
        <w:rPr>
          <w:rFonts w:eastAsia="Times New Roman" w:cstheme="minorHAnsi"/>
          <w:color w:val="000000" w:themeColor="text1"/>
          <w:shd w:val="clear" w:color="auto" w:fill="FFFFFF"/>
        </w:rPr>
        <w:t>slice</w:t>
      </w:r>
      <w:r w:rsidR="00242E16">
        <w:rPr>
          <w:rFonts w:eastAsia="Times New Roman" w:cstheme="minorHAnsi"/>
          <w:color w:val="000000" w:themeColor="text1"/>
          <w:shd w:val="clear" w:color="auto" w:fill="FFFFFF"/>
        </w:rPr>
        <w:t>s</w:t>
      </w:r>
      <w:r>
        <w:rPr>
          <w:rFonts w:eastAsia="Times New Roman" w:cstheme="minorHAnsi"/>
          <w:color w:val="000000" w:themeColor="text1"/>
          <w:shd w:val="clear" w:color="auto" w:fill="FFFFFF"/>
        </w:rPr>
        <w:t xml:space="preserve"> of psychological life from the viewpoint of ordinary citizens of Dublin as they make their way through their </w:t>
      </w:r>
      <w:r w:rsidR="008562AA">
        <w:rPr>
          <w:rFonts w:eastAsia="Times New Roman" w:cstheme="minorHAnsi"/>
          <w:color w:val="000000" w:themeColor="text1"/>
          <w:shd w:val="clear" w:color="auto" w:fill="FFFFFF"/>
        </w:rPr>
        <w:t xml:space="preserve">domestic </w:t>
      </w:r>
      <w:r>
        <w:rPr>
          <w:rFonts w:eastAsia="Times New Roman" w:cstheme="minorHAnsi"/>
          <w:color w:val="000000" w:themeColor="text1"/>
          <w:shd w:val="clear" w:color="auto" w:fill="FFFFFF"/>
        </w:rPr>
        <w:t xml:space="preserve">lives in city.  </w:t>
      </w:r>
    </w:p>
    <w:p w14:paraId="5207927D" w14:textId="77777777" w:rsidR="003D61A4" w:rsidRPr="003D61A4" w:rsidRDefault="003D61A4" w:rsidP="003D61A4">
      <w:pPr>
        <w:rPr>
          <w:rFonts w:cstheme="minorHAnsi"/>
        </w:rPr>
      </w:pPr>
    </w:p>
    <w:p w14:paraId="078B9CEE" w14:textId="77777777" w:rsidR="005C0939" w:rsidRPr="008562AA" w:rsidRDefault="008562AA" w:rsidP="0088120A">
      <w:pPr>
        <w:rPr>
          <w:rFonts w:cstheme="minorHAnsi"/>
          <w:color w:val="000000" w:themeColor="text1"/>
        </w:rPr>
      </w:pPr>
      <w:r>
        <w:rPr>
          <w:rFonts w:cstheme="minorHAnsi"/>
        </w:rPr>
        <w:tab/>
        <w:t xml:space="preserve">c) </w:t>
      </w:r>
      <w:r>
        <w:rPr>
          <w:rFonts w:cstheme="minorHAnsi"/>
          <w:color w:val="4472C4" w:themeColor="accent1"/>
        </w:rPr>
        <w:t xml:space="preserve">Epiphany: </w:t>
      </w:r>
      <w:r>
        <w:rPr>
          <w:rFonts w:cstheme="minorHAnsi"/>
          <w:color w:val="000000" w:themeColor="text1"/>
        </w:rPr>
        <w:t xml:space="preserve">one other hallmark of Joyce’s fiction is his interest in the notion of an epiphany, </w:t>
      </w:r>
      <w:r w:rsidRPr="008562AA">
        <w:rPr>
          <w:rFonts w:cstheme="minorHAnsi"/>
          <w:color w:val="4472C4" w:themeColor="accent1"/>
        </w:rPr>
        <w:t xml:space="preserve">a sudden and unexpected moment of illumination </w:t>
      </w:r>
      <w:r>
        <w:rPr>
          <w:rFonts w:cstheme="minorHAnsi"/>
          <w:color w:val="000000" w:themeColor="text1"/>
        </w:rPr>
        <w:t xml:space="preserve">that a character may achieve about some aspect of life, including a relationship.  In some cases, such moments of illumination may prove to be </w:t>
      </w:r>
      <w:r w:rsidRPr="008562AA">
        <w:rPr>
          <w:rFonts w:cstheme="minorHAnsi"/>
          <w:color w:val="4472C4" w:themeColor="accent1"/>
        </w:rPr>
        <w:t>ironic,</w:t>
      </w:r>
      <w:r>
        <w:rPr>
          <w:rFonts w:cstheme="minorHAnsi"/>
          <w:color w:val="000000" w:themeColor="text1"/>
        </w:rPr>
        <w:t xml:space="preserve"> revealing to the character a reality that had not been anticipated and which may be an insight that in part humbles him and his own sense of pride.</w:t>
      </w:r>
    </w:p>
    <w:p w14:paraId="12100FEF" w14:textId="77777777" w:rsidR="00C82279" w:rsidRDefault="00C82279" w:rsidP="0088120A"/>
    <w:p w14:paraId="0D400384" w14:textId="77777777" w:rsidR="0088120A" w:rsidRDefault="005C0939" w:rsidP="0088120A">
      <w:r>
        <w:tab/>
      </w:r>
    </w:p>
    <w:p w14:paraId="6BD3A190" w14:textId="77777777" w:rsidR="00F77E32" w:rsidRPr="009267C6" w:rsidRDefault="0088120A" w:rsidP="0040220E">
      <w:pPr>
        <w:rPr>
          <w:b/>
          <w:bCs/>
          <w:color w:val="4472C4" w:themeColor="accent1"/>
        </w:rPr>
      </w:pPr>
      <w:r w:rsidRPr="009267C6">
        <w:rPr>
          <w:b/>
          <w:bCs/>
        </w:rPr>
        <w:t xml:space="preserve">2) </w:t>
      </w:r>
      <w:r w:rsidR="00DF5DAE" w:rsidRPr="009267C6">
        <w:rPr>
          <w:b/>
          <w:bCs/>
        </w:rPr>
        <w:t>---</w:t>
      </w:r>
      <w:r w:rsidR="004C4409" w:rsidRPr="009267C6">
        <w:rPr>
          <w:b/>
          <w:bCs/>
          <w:color w:val="000000" w:themeColor="text1"/>
        </w:rPr>
        <w:t>Watch</w:t>
      </w:r>
      <w:r w:rsidR="00F77E32" w:rsidRPr="009267C6">
        <w:rPr>
          <w:b/>
          <w:bCs/>
          <w:color w:val="000000" w:themeColor="text1"/>
        </w:rPr>
        <w:t>:</w:t>
      </w:r>
    </w:p>
    <w:p w14:paraId="30E9FD83" w14:textId="77777777" w:rsidR="00F77E32" w:rsidRDefault="00F77E32" w:rsidP="0040220E">
      <w:pPr>
        <w:rPr>
          <w:color w:val="4472C4" w:themeColor="accent1"/>
        </w:rPr>
      </w:pPr>
    </w:p>
    <w:p w14:paraId="1BAF4928" w14:textId="77777777" w:rsidR="00C82279" w:rsidRDefault="008562AA" w:rsidP="0040220E">
      <w:pPr>
        <w:rPr>
          <w:color w:val="000000" w:themeColor="text1"/>
        </w:rPr>
      </w:pPr>
      <w:r>
        <w:rPr>
          <w:color w:val="4472C4" w:themeColor="accent1"/>
        </w:rPr>
        <w:tab/>
      </w:r>
      <w:r>
        <w:rPr>
          <w:color w:val="4472C4" w:themeColor="accent1"/>
        </w:rPr>
        <w:tab/>
      </w:r>
      <w:r>
        <w:rPr>
          <w:color w:val="000000" w:themeColor="text1"/>
        </w:rPr>
        <w:t>a) this introduction to Joyce does focus on his overall career, especially his later novels, but it gives a very good overview of how Joyce’s vision as an artist represents the aims and concerns of modernist writing:</w:t>
      </w:r>
    </w:p>
    <w:p w14:paraId="2E9650B5" w14:textId="77777777" w:rsidR="008562AA" w:rsidRPr="008562AA" w:rsidRDefault="008562AA" w:rsidP="0040220E">
      <w:pPr>
        <w:rPr>
          <w:color w:val="000000" w:themeColor="text1"/>
        </w:rPr>
      </w:pPr>
    </w:p>
    <w:p w14:paraId="57A30D0A" w14:textId="77777777" w:rsidR="00C82279" w:rsidRDefault="00C82279" w:rsidP="0040220E">
      <w:pPr>
        <w:rPr>
          <w:color w:val="4472C4" w:themeColor="accent1"/>
        </w:rPr>
      </w:pPr>
      <w:r>
        <w:rPr>
          <w:color w:val="4472C4" w:themeColor="accent1"/>
        </w:rPr>
        <w:tab/>
      </w:r>
      <w:r>
        <w:rPr>
          <w:color w:val="4472C4" w:themeColor="accent1"/>
        </w:rPr>
        <w:tab/>
      </w:r>
      <w:hyperlink r:id="rId5" w:history="1">
        <w:r w:rsidRPr="00E05E16">
          <w:rPr>
            <w:rStyle w:val="Hyperlink"/>
          </w:rPr>
          <w:t>http://www.openculture.com/2016/08/james-joyce-an-animated-introduction-to-his-life-and-literary-works.html</w:t>
        </w:r>
      </w:hyperlink>
    </w:p>
    <w:p w14:paraId="253817F2" w14:textId="77777777" w:rsidR="00C82279" w:rsidRDefault="00C82279" w:rsidP="0040220E">
      <w:pPr>
        <w:rPr>
          <w:color w:val="4472C4" w:themeColor="accent1"/>
        </w:rPr>
      </w:pPr>
    </w:p>
    <w:p w14:paraId="73FB542F" w14:textId="77777777" w:rsidR="00C82279" w:rsidRDefault="008562AA" w:rsidP="0040220E">
      <w:pPr>
        <w:rPr>
          <w:color w:val="000000" w:themeColor="text1"/>
        </w:rPr>
      </w:pPr>
      <w:r>
        <w:rPr>
          <w:color w:val="4472C4" w:themeColor="accent1"/>
        </w:rPr>
        <w:tab/>
      </w:r>
      <w:r>
        <w:rPr>
          <w:color w:val="4472C4" w:themeColor="accent1"/>
        </w:rPr>
        <w:tab/>
      </w:r>
      <w:r>
        <w:rPr>
          <w:color w:val="000000" w:themeColor="text1"/>
        </w:rPr>
        <w:t xml:space="preserve">b) </w:t>
      </w:r>
      <w:r w:rsidRPr="00242E16">
        <w:rPr>
          <w:b/>
          <w:bCs/>
          <w:color w:val="000000" w:themeColor="text1"/>
        </w:rPr>
        <w:t>after reading the two stories below</w:t>
      </w:r>
      <w:r>
        <w:rPr>
          <w:color w:val="000000" w:themeColor="text1"/>
        </w:rPr>
        <w:t xml:space="preserve">, loop back to this link to view the final scene of “The Dead” from a fine </w:t>
      </w:r>
      <w:r w:rsidR="00242E16">
        <w:rPr>
          <w:color w:val="000000" w:themeColor="text1"/>
        </w:rPr>
        <w:t xml:space="preserve">1980s </w:t>
      </w:r>
      <w:r>
        <w:rPr>
          <w:color w:val="000000" w:themeColor="text1"/>
        </w:rPr>
        <w:t>film adaption of it:</w:t>
      </w:r>
    </w:p>
    <w:p w14:paraId="0BD994E6" w14:textId="77777777" w:rsidR="008562AA" w:rsidRDefault="008562AA" w:rsidP="0040220E">
      <w:pPr>
        <w:rPr>
          <w:color w:val="000000" w:themeColor="text1"/>
        </w:rPr>
      </w:pPr>
    </w:p>
    <w:p w14:paraId="3531FEEB" w14:textId="77777777" w:rsidR="008562AA" w:rsidRDefault="008562AA" w:rsidP="0040220E">
      <w:pPr>
        <w:rPr>
          <w:color w:val="000000" w:themeColor="text1"/>
        </w:rPr>
      </w:pPr>
      <w:r>
        <w:rPr>
          <w:color w:val="000000" w:themeColor="text1"/>
        </w:rPr>
        <w:tab/>
      </w:r>
      <w:r>
        <w:rPr>
          <w:color w:val="000000" w:themeColor="text1"/>
        </w:rPr>
        <w:tab/>
      </w:r>
      <w:hyperlink r:id="rId6" w:history="1">
        <w:r w:rsidR="00D44E5B" w:rsidRPr="00E05E16">
          <w:rPr>
            <w:rStyle w:val="Hyperlink"/>
          </w:rPr>
          <w:t>https://www.youtube.com/watch?v=z6FGIaWaQxA</w:t>
        </w:r>
      </w:hyperlink>
    </w:p>
    <w:p w14:paraId="5A0D3C29" w14:textId="77777777" w:rsidR="00D44E5B" w:rsidRPr="008562AA" w:rsidRDefault="00D44E5B" w:rsidP="0040220E">
      <w:pPr>
        <w:rPr>
          <w:color w:val="000000" w:themeColor="text1"/>
        </w:rPr>
      </w:pPr>
    </w:p>
    <w:p w14:paraId="48C9D2FA" w14:textId="77777777" w:rsidR="00893F8F" w:rsidRPr="00D44E5B" w:rsidRDefault="00893F8F" w:rsidP="0040220E">
      <w:pPr>
        <w:rPr>
          <w:color w:val="4472C4" w:themeColor="accent1"/>
        </w:rPr>
      </w:pPr>
    </w:p>
    <w:p w14:paraId="01AF91BF" w14:textId="77777777" w:rsidR="004C4409" w:rsidRDefault="004C4409" w:rsidP="004C4409">
      <w:pPr>
        <w:ind w:left="1440"/>
      </w:pPr>
    </w:p>
    <w:p w14:paraId="47770675" w14:textId="77777777" w:rsidR="004C4409" w:rsidRPr="009267C6" w:rsidRDefault="004C4409" w:rsidP="0088120A">
      <w:pPr>
        <w:rPr>
          <w:color w:val="000000" w:themeColor="text1"/>
        </w:rPr>
      </w:pPr>
      <w:r>
        <w:t xml:space="preserve">3) </w:t>
      </w:r>
      <w:r w:rsidRPr="009267C6">
        <w:rPr>
          <w:b/>
          <w:bCs/>
          <w:color w:val="000000" w:themeColor="text1"/>
        </w:rPr>
        <w:t>Read</w:t>
      </w:r>
      <w:r w:rsidRPr="009267C6">
        <w:rPr>
          <w:color w:val="000000" w:themeColor="text1"/>
        </w:rPr>
        <w:t xml:space="preserve"> </w:t>
      </w:r>
      <w:r w:rsidR="00F77E32" w:rsidRPr="009267C6">
        <w:rPr>
          <w:color w:val="000000" w:themeColor="text1"/>
        </w:rPr>
        <w:t xml:space="preserve">the following </w:t>
      </w:r>
      <w:r w:rsidR="008562AA">
        <w:rPr>
          <w:color w:val="000000" w:themeColor="text1"/>
        </w:rPr>
        <w:t xml:space="preserve">two stories </w:t>
      </w:r>
      <w:r w:rsidR="00F77E32" w:rsidRPr="009267C6">
        <w:rPr>
          <w:color w:val="000000" w:themeColor="text1"/>
        </w:rPr>
        <w:t xml:space="preserve">from </w:t>
      </w:r>
      <w:r w:rsidR="008562AA">
        <w:rPr>
          <w:color w:val="000000" w:themeColor="text1"/>
        </w:rPr>
        <w:t xml:space="preserve">Joyce’s collection </w:t>
      </w:r>
      <w:r w:rsidR="008562AA">
        <w:rPr>
          <w:i/>
          <w:iCs/>
          <w:color w:val="000000" w:themeColor="text1"/>
        </w:rPr>
        <w:t xml:space="preserve">Dubliners </w:t>
      </w:r>
      <w:r w:rsidR="00F77E32" w:rsidRPr="009267C6">
        <w:rPr>
          <w:color w:val="000000" w:themeColor="text1"/>
        </w:rPr>
        <w:t xml:space="preserve"> (from our anthology or found online):</w:t>
      </w:r>
    </w:p>
    <w:p w14:paraId="3C3F8794" w14:textId="77777777" w:rsidR="00F77E32" w:rsidRPr="009267C6" w:rsidRDefault="00F77E32" w:rsidP="0088120A">
      <w:pPr>
        <w:rPr>
          <w:color w:val="000000" w:themeColor="text1"/>
        </w:rPr>
      </w:pPr>
    </w:p>
    <w:p w14:paraId="6C4117C6" w14:textId="77777777" w:rsidR="00F77E32" w:rsidRDefault="00F77E32" w:rsidP="008562AA">
      <w:pPr>
        <w:rPr>
          <w:color w:val="4472C4" w:themeColor="accent1"/>
        </w:rPr>
      </w:pPr>
      <w:r>
        <w:rPr>
          <w:color w:val="4472C4" w:themeColor="accent1"/>
        </w:rPr>
        <w:tab/>
      </w:r>
      <w:r w:rsidR="008562AA">
        <w:rPr>
          <w:color w:val="4472C4" w:themeColor="accent1"/>
        </w:rPr>
        <w:t>--“Araby”</w:t>
      </w:r>
      <w:r w:rsidR="00242E16">
        <w:rPr>
          <w:color w:val="4472C4" w:themeColor="accent1"/>
        </w:rPr>
        <w:t xml:space="preserve">  [Note: The term Araby refers to a bazaar or fair that came to town; it was based on the interest and curiosity that locals may have had for the exotica for Arabia, the Far East, the Orient]</w:t>
      </w:r>
    </w:p>
    <w:p w14:paraId="1839ED0F" w14:textId="77777777" w:rsidR="008562AA" w:rsidRDefault="008562AA" w:rsidP="008562AA">
      <w:pPr>
        <w:rPr>
          <w:color w:val="4472C4" w:themeColor="accent1"/>
        </w:rPr>
      </w:pPr>
      <w:r>
        <w:rPr>
          <w:color w:val="4472C4" w:themeColor="accent1"/>
        </w:rPr>
        <w:tab/>
        <w:t>--“The Dead”</w:t>
      </w:r>
      <w:r w:rsidR="00242E16">
        <w:rPr>
          <w:color w:val="4472C4" w:themeColor="accent1"/>
        </w:rPr>
        <w:t xml:space="preserve"> [Note: this story centers on a holiday feast, a gathering of friends and family to celebrate the upcoming New Year]</w:t>
      </w:r>
    </w:p>
    <w:p w14:paraId="0148221C" w14:textId="77777777" w:rsidR="00F77E32" w:rsidRDefault="00F77E32" w:rsidP="00F77E32">
      <w:pPr>
        <w:ind w:left="720"/>
        <w:rPr>
          <w:color w:val="4472C4" w:themeColor="accent1"/>
        </w:rPr>
      </w:pPr>
    </w:p>
    <w:p w14:paraId="47512E7D" w14:textId="77777777" w:rsidR="00F77E32" w:rsidRPr="004C4409" w:rsidRDefault="00F77E32" w:rsidP="00F77E32">
      <w:pPr>
        <w:ind w:left="720"/>
      </w:pPr>
    </w:p>
    <w:p w14:paraId="10715299" w14:textId="77777777" w:rsidR="0061769C" w:rsidRDefault="004C4409" w:rsidP="00061A18">
      <w:pPr>
        <w:rPr>
          <w:color w:val="4472C4" w:themeColor="accent1"/>
        </w:rPr>
      </w:pPr>
      <w:r>
        <w:t xml:space="preserve">4) </w:t>
      </w:r>
      <w:r w:rsidR="009267C6" w:rsidRPr="009267C6">
        <w:rPr>
          <w:b/>
          <w:bCs/>
        </w:rPr>
        <w:t>Write</w:t>
      </w:r>
      <w:r w:rsidR="009267C6">
        <w:t xml:space="preserve"> a </w:t>
      </w:r>
      <w:r w:rsidRPr="009267C6">
        <w:rPr>
          <w:color w:val="000000" w:themeColor="text1"/>
        </w:rPr>
        <w:t>Journal</w:t>
      </w:r>
      <w:r w:rsidR="009267C6">
        <w:rPr>
          <w:color w:val="000000" w:themeColor="text1"/>
        </w:rPr>
        <w:t xml:space="preserve"> Entry</w:t>
      </w:r>
      <w:r w:rsidRPr="004C4409">
        <w:rPr>
          <w:color w:val="4472C4" w:themeColor="accent1"/>
        </w:rPr>
        <w:t>:</w:t>
      </w:r>
      <w:r>
        <w:rPr>
          <w:color w:val="4472C4" w:themeColor="accent1"/>
        </w:rPr>
        <w:t xml:space="preserve"> for your journal post (note that </w:t>
      </w:r>
      <w:r w:rsidRPr="00F77E32">
        <w:rPr>
          <w:b/>
          <w:bCs/>
          <w:color w:val="4472C4" w:themeColor="accent1"/>
        </w:rPr>
        <w:t xml:space="preserve">I have pushed it back </w:t>
      </w:r>
      <w:r w:rsidR="00F77E32" w:rsidRPr="00F77E32">
        <w:rPr>
          <w:b/>
          <w:bCs/>
          <w:color w:val="4472C4" w:themeColor="accent1"/>
        </w:rPr>
        <w:t>to Thursday</w:t>
      </w:r>
      <w:r w:rsidR="00F77E32">
        <w:rPr>
          <w:b/>
          <w:bCs/>
          <w:color w:val="4472C4" w:themeColor="accent1"/>
        </w:rPr>
        <w:t>)</w:t>
      </w:r>
      <w:r>
        <w:rPr>
          <w:color w:val="4472C4" w:themeColor="accent1"/>
        </w:rPr>
        <w:t xml:space="preserve">, </w:t>
      </w:r>
      <w:r w:rsidR="00061A18">
        <w:rPr>
          <w:color w:val="4472C4" w:themeColor="accent1"/>
        </w:rPr>
        <w:t xml:space="preserve">respond </w:t>
      </w:r>
      <w:r w:rsidR="00242E16">
        <w:rPr>
          <w:color w:val="4472C4" w:themeColor="accent1"/>
        </w:rPr>
        <w:t xml:space="preserve">to </w:t>
      </w:r>
      <w:r w:rsidR="00061A18">
        <w:rPr>
          <w:color w:val="4472C4" w:themeColor="accent1"/>
        </w:rPr>
        <w:t>the follow</w:t>
      </w:r>
      <w:r w:rsidR="00242E16">
        <w:rPr>
          <w:color w:val="4472C4" w:themeColor="accent1"/>
        </w:rPr>
        <w:t xml:space="preserve"> </w:t>
      </w:r>
      <w:r w:rsidR="00061A18">
        <w:rPr>
          <w:color w:val="4472C4" w:themeColor="accent1"/>
        </w:rPr>
        <w:t>prompts:</w:t>
      </w:r>
    </w:p>
    <w:p w14:paraId="667A66B6" w14:textId="77777777" w:rsidR="00242E16" w:rsidRDefault="00242E16" w:rsidP="00061A18">
      <w:pPr>
        <w:rPr>
          <w:color w:val="4472C4" w:themeColor="accent1"/>
        </w:rPr>
      </w:pPr>
    </w:p>
    <w:p w14:paraId="00C337A0" w14:textId="77777777" w:rsidR="00061A18" w:rsidRPr="00D5312B" w:rsidRDefault="00242E16" w:rsidP="00061A18">
      <w:pPr>
        <w:rPr>
          <w:color w:val="000000" w:themeColor="text1"/>
        </w:rPr>
      </w:pPr>
      <w:r>
        <w:rPr>
          <w:color w:val="4472C4" w:themeColor="accent1"/>
        </w:rPr>
        <w:tab/>
      </w:r>
      <w:r>
        <w:rPr>
          <w:color w:val="000000" w:themeColor="text1"/>
        </w:rPr>
        <w:t xml:space="preserve">--Both “Araby” and “The Dead” end with an epiphany for the protagonist, an illuminating insight about the object of their affection.  In “Araby” the speaker finally makes it to the </w:t>
      </w:r>
      <w:r w:rsidR="00D5312B">
        <w:rPr>
          <w:color w:val="000000" w:themeColor="text1"/>
        </w:rPr>
        <w:t xml:space="preserve">traveling </w:t>
      </w:r>
      <w:r>
        <w:rPr>
          <w:color w:val="000000" w:themeColor="text1"/>
        </w:rPr>
        <w:t xml:space="preserve">bazaar, only to realize that the girl working </w:t>
      </w:r>
      <w:r w:rsidR="00D5312B">
        <w:rPr>
          <w:color w:val="000000" w:themeColor="text1"/>
        </w:rPr>
        <w:t xml:space="preserve">one of </w:t>
      </w:r>
      <w:r>
        <w:rPr>
          <w:color w:val="000000" w:themeColor="text1"/>
        </w:rPr>
        <w:t>the counter</w:t>
      </w:r>
      <w:r w:rsidR="00D5312B">
        <w:rPr>
          <w:color w:val="000000" w:themeColor="text1"/>
        </w:rPr>
        <w:t>s</w:t>
      </w:r>
      <w:r>
        <w:rPr>
          <w:color w:val="000000" w:themeColor="text1"/>
        </w:rPr>
        <w:t xml:space="preserve"> is much like Mangan’s sister: someone who is twirling a bracelet out of boredom, not out of interest in who she is speaking with.  As such, the speaker realizes his own vanity in believing Mangan’s sister (from early in the story) really was interested in him going to the bazaar to get her anything.  For this journal entry, the central figure and toastmaster of the holiday feast in “The Dead,” the </w:t>
      </w:r>
      <w:r>
        <w:rPr>
          <w:color w:val="000000" w:themeColor="text1"/>
        </w:rPr>
        <w:lastRenderedPageBreak/>
        <w:t xml:space="preserve">local success Gabriel Conroy, likewise has </w:t>
      </w:r>
      <w:r w:rsidR="00D5312B">
        <w:rPr>
          <w:color w:val="000000" w:themeColor="text1"/>
        </w:rPr>
        <w:t>a</w:t>
      </w:r>
      <w:r w:rsidR="00571545">
        <w:rPr>
          <w:color w:val="000000" w:themeColor="text1"/>
        </w:rPr>
        <w:t xml:space="preserve"> humbling but revealing</w:t>
      </w:r>
      <w:r w:rsidR="00D5312B">
        <w:rPr>
          <w:color w:val="000000" w:themeColor="text1"/>
        </w:rPr>
        <w:t xml:space="preserve"> epiphany </w:t>
      </w:r>
      <w:r>
        <w:rPr>
          <w:color w:val="000000" w:themeColor="text1"/>
        </w:rPr>
        <w:t>at the end of his story</w:t>
      </w:r>
      <w:r w:rsidR="00D5312B">
        <w:rPr>
          <w:color w:val="000000" w:themeColor="text1"/>
        </w:rPr>
        <w:t xml:space="preserve"> related to the object of his affection, his wife.</w:t>
      </w:r>
      <w:r>
        <w:rPr>
          <w:color w:val="000000" w:themeColor="text1"/>
        </w:rPr>
        <w:t xml:space="preserve">  </w:t>
      </w:r>
      <w:r w:rsidRPr="00E47E4F">
        <w:rPr>
          <w:color w:val="000000" w:themeColor="text1"/>
          <w:u w:val="single"/>
        </w:rPr>
        <w:t>Compose a journal entry in which you explain: a)  what his illuminating epiphany is, b) why it humbles him, and c) why it gives him an opportunity to grow as a person.  Use 2-3 short quotes in developing your response.</w:t>
      </w:r>
    </w:p>
    <w:p w14:paraId="5C39B0FE" w14:textId="77777777" w:rsidR="004C4409" w:rsidRPr="0061769C" w:rsidRDefault="004A25E0" w:rsidP="004C4409">
      <w:r w:rsidRPr="0061769C">
        <w:tab/>
      </w:r>
      <w:r w:rsidR="004C4409" w:rsidRPr="0061769C">
        <w:tab/>
      </w:r>
    </w:p>
    <w:p w14:paraId="2C47DF23" w14:textId="77777777" w:rsidR="00D5312B" w:rsidRPr="00D5312B" w:rsidRDefault="00D5312B" w:rsidP="00D5312B">
      <w:pPr>
        <w:rPr>
          <w:b/>
          <w:bCs/>
        </w:rPr>
      </w:pPr>
      <w:r>
        <w:rPr>
          <w:b/>
          <w:bCs/>
          <w:color w:val="4472C4" w:themeColor="accent1"/>
          <w:u w:val="single"/>
        </w:rPr>
        <w:t>S</w:t>
      </w:r>
      <w:r w:rsidRPr="00D5312B">
        <w:rPr>
          <w:b/>
          <w:bCs/>
          <w:color w:val="4472C4" w:themeColor="accent1"/>
          <w:u w:val="single"/>
        </w:rPr>
        <w:t>ubmit it as an original post</w:t>
      </w:r>
      <w:r w:rsidRPr="00D5312B">
        <w:rPr>
          <w:b/>
          <w:bCs/>
          <w:color w:val="4472C4" w:themeColor="accent1"/>
        </w:rPr>
        <w:t xml:space="preserve"> </w:t>
      </w:r>
      <w:r w:rsidRPr="00D5312B">
        <w:rPr>
          <w:b/>
          <w:bCs/>
        </w:rPr>
        <w:t xml:space="preserve">to the </w:t>
      </w:r>
      <w:r w:rsidRPr="00D5312B">
        <w:rPr>
          <w:b/>
          <w:bCs/>
          <w:color w:val="4472C4" w:themeColor="accent1"/>
        </w:rPr>
        <w:t xml:space="preserve">Blackboard Discussion Board Thread for this upcoming week </w:t>
      </w:r>
      <w:r w:rsidRPr="00D5312B">
        <w:rPr>
          <w:b/>
          <w:bCs/>
        </w:rPr>
        <w:t xml:space="preserve">by 11:59 on Thursday 10/29.  </w:t>
      </w:r>
      <w:r w:rsidRPr="00D5312B">
        <w:rPr>
          <w:b/>
          <w:bCs/>
          <w:i/>
          <w:iCs/>
        </w:rPr>
        <w:t xml:space="preserve">Then </w:t>
      </w:r>
      <w:r w:rsidRPr="00D5312B">
        <w:rPr>
          <w:b/>
          <w:bCs/>
          <w:i/>
          <w:iCs/>
          <w:color w:val="4472C4" w:themeColor="accent1"/>
          <w:u w:val="single"/>
        </w:rPr>
        <w:t>compose and submit two ‘reply’ posts</w:t>
      </w:r>
      <w:r w:rsidRPr="00D5312B">
        <w:rPr>
          <w:b/>
          <w:bCs/>
          <w:color w:val="4472C4" w:themeColor="accent1"/>
          <w:u w:val="single"/>
        </w:rPr>
        <w:t xml:space="preserve"> </w:t>
      </w:r>
      <w:r w:rsidRPr="00D5312B">
        <w:rPr>
          <w:b/>
          <w:bCs/>
        </w:rPr>
        <w:t xml:space="preserve">to this Discussion Board Thread on Blackboard </w:t>
      </w:r>
      <w:r w:rsidRPr="00D5312B">
        <w:rPr>
          <w:b/>
          <w:bCs/>
          <w:color w:val="4472C4" w:themeColor="accent1"/>
        </w:rPr>
        <w:t>by the end (11: 59 pm) of Friday</w:t>
      </w:r>
      <w:r w:rsidRPr="00D5312B">
        <w:rPr>
          <w:b/>
          <w:bCs/>
        </w:rPr>
        <w:t xml:space="preserve"> Oct 30</w:t>
      </w:r>
      <w:r w:rsidRPr="00D5312B">
        <w:rPr>
          <w:b/>
          <w:bCs/>
          <w:vertAlign w:val="superscript"/>
        </w:rPr>
        <w:t>th</w:t>
      </w:r>
      <w:r w:rsidRPr="00D5312B">
        <w:rPr>
          <w:b/>
          <w:bCs/>
        </w:rPr>
        <w:t xml:space="preserve">  .</w:t>
      </w:r>
    </w:p>
    <w:p w14:paraId="5C47FF01" w14:textId="77777777" w:rsidR="004C4409" w:rsidRPr="0061769C" w:rsidRDefault="004C4409" w:rsidP="004C4409"/>
    <w:sectPr w:rsidR="004C4409" w:rsidRPr="0061769C" w:rsidSect="00860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3D4F76"/>
    <w:multiLevelType w:val="hybridMultilevel"/>
    <w:tmpl w:val="5712AE0E"/>
    <w:lvl w:ilvl="0" w:tplc="E5801D34">
      <w:start w:val="1"/>
      <w:numFmt w:val="bullet"/>
      <w:lvlText w:val="•"/>
      <w:lvlJc w:val="left"/>
      <w:pPr>
        <w:tabs>
          <w:tab w:val="num" w:pos="720"/>
        </w:tabs>
        <w:ind w:left="720" w:hanging="360"/>
      </w:pPr>
      <w:rPr>
        <w:rFonts w:ascii="Times New Roman" w:hAnsi="Times New Roman" w:hint="default"/>
      </w:rPr>
    </w:lvl>
    <w:lvl w:ilvl="1" w:tplc="CC8241A2" w:tentative="1">
      <w:start w:val="1"/>
      <w:numFmt w:val="bullet"/>
      <w:lvlText w:val="•"/>
      <w:lvlJc w:val="left"/>
      <w:pPr>
        <w:tabs>
          <w:tab w:val="num" w:pos="1440"/>
        </w:tabs>
        <w:ind w:left="1440" w:hanging="360"/>
      </w:pPr>
      <w:rPr>
        <w:rFonts w:ascii="Times New Roman" w:hAnsi="Times New Roman" w:hint="default"/>
      </w:rPr>
    </w:lvl>
    <w:lvl w:ilvl="2" w:tplc="5CE073EC" w:tentative="1">
      <w:start w:val="1"/>
      <w:numFmt w:val="bullet"/>
      <w:lvlText w:val="•"/>
      <w:lvlJc w:val="left"/>
      <w:pPr>
        <w:tabs>
          <w:tab w:val="num" w:pos="2160"/>
        </w:tabs>
        <w:ind w:left="2160" w:hanging="360"/>
      </w:pPr>
      <w:rPr>
        <w:rFonts w:ascii="Times New Roman" w:hAnsi="Times New Roman" w:hint="default"/>
      </w:rPr>
    </w:lvl>
    <w:lvl w:ilvl="3" w:tplc="AA66B15C" w:tentative="1">
      <w:start w:val="1"/>
      <w:numFmt w:val="bullet"/>
      <w:lvlText w:val="•"/>
      <w:lvlJc w:val="left"/>
      <w:pPr>
        <w:tabs>
          <w:tab w:val="num" w:pos="2880"/>
        </w:tabs>
        <w:ind w:left="2880" w:hanging="360"/>
      </w:pPr>
      <w:rPr>
        <w:rFonts w:ascii="Times New Roman" w:hAnsi="Times New Roman" w:hint="default"/>
      </w:rPr>
    </w:lvl>
    <w:lvl w:ilvl="4" w:tplc="9D427D5C" w:tentative="1">
      <w:start w:val="1"/>
      <w:numFmt w:val="bullet"/>
      <w:lvlText w:val="•"/>
      <w:lvlJc w:val="left"/>
      <w:pPr>
        <w:tabs>
          <w:tab w:val="num" w:pos="3600"/>
        </w:tabs>
        <w:ind w:left="3600" w:hanging="360"/>
      </w:pPr>
      <w:rPr>
        <w:rFonts w:ascii="Times New Roman" w:hAnsi="Times New Roman" w:hint="default"/>
      </w:rPr>
    </w:lvl>
    <w:lvl w:ilvl="5" w:tplc="D3A29538" w:tentative="1">
      <w:start w:val="1"/>
      <w:numFmt w:val="bullet"/>
      <w:lvlText w:val="•"/>
      <w:lvlJc w:val="left"/>
      <w:pPr>
        <w:tabs>
          <w:tab w:val="num" w:pos="4320"/>
        </w:tabs>
        <w:ind w:left="4320" w:hanging="360"/>
      </w:pPr>
      <w:rPr>
        <w:rFonts w:ascii="Times New Roman" w:hAnsi="Times New Roman" w:hint="default"/>
      </w:rPr>
    </w:lvl>
    <w:lvl w:ilvl="6" w:tplc="EEC4864C" w:tentative="1">
      <w:start w:val="1"/>
      <w:numFmt w:val="bullet"/>
      <w:lvlText w:val="•"/>
      <w:lvlJc w:val="left"/>
      <w:pPr>
        <w:tabs>
          <w:tab w:val="num" w:pos="5040"/>
        </w:tabs>
        <w:ind w:left="5040" w:hanging="360"/>
      </w:pPr>
      <w:rPr>
        <w:rFonts w:ascii="Times New Roman" w:hAnsi="Times New Roman" w:hint="default"/>
      </w:rPr>
    </w:lvl>
    <w:lvl w:ilvl="7" w:tplc="70969822" w:tentative="1">
      <w:start w:val="1"/>
      <w:numFmt w:val="bullet"/>
      <w:lvlText w:val="•"/>
      <w:lvlJc w:val="left"/>
      <w:pPr>
        <w:tabs>
          <w:tab w:val="num" w:pos="5760"/>
        </w:tabs>
        <w:ind w:left="5760" w:hanging="360"/>
      </w:pPr>
      <w:rPr>
        <w:rFonts w:ascii="Times New Roman" w:hAnsi="Times New Roman" w:hint="default"/>
      </w:rPr>
    </w:lvl>
    <w:lvl w:ilvl="8" w:tplc="F6244F7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7ED76E7"/>
    <w:multiLevelType w:val="hybridMultilevel"/>
    <w:tmpl w:val="02561780"/>
    <w:lvl w:ilvl="0" w:tplc="7F8482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AB8065F"/>
    <w:multiLevelType w:val="hybridMultilevel"/>
    <w:tmpl w:val="5CE2D28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436999"/>
    <w:multiLevelType w:val="hybridMultilevel"/>
    <w:tmpl w:val="979EF10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37AF9"/>
    <w:multiLevelType w:val="hybridMultilevel"/>
    <w:tmpl w:val="9490E5CA"/>
    <w:lvl w:ilvl="0" w:tplc="254052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181E91"/>
    <w:multiLevelType w:val="hybridMultilevel"/>
    <w:tmpl w:val="A8F0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C7744"/>
    <w:multiLevelType w:val="hybridMultilevel"/>
    <w:tmpl w:val="802E0C9A"/>
    <w:lvl w:ilvl="0" w:tplc="48B49C3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7B60ED"/>
    <w:multiLevelType w:val="hybridMultilevel"/>
    <w:tmpl w:val="418A9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1C46B6"/>
    <w:multiLevelType w:val="hybridMultilevel"/>
    <w:tmpl w:val="0876DB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AE0B5A"/>
    <w:multiLevelType w:val="hybridMultilevel"/>
    <w:tmpl w:val="3D22A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D878ED"/>
    <w:multiLevelType w:val="hybridMultilevel"/>
    <w:tmpl w:val="BBD432DE"/>
    <w:lvl w:ilvl="0" w:tplc="E3FCCE62">
      <w:start w:val="1"/>
      <w:numFmt w:val="bullet"/>
      <w:lvlText w:val="•"/>
      <w:lvlJc w:val="left"/>
      <w:pPr>
        <w:tabs>
          <w:tab w:val="num" w:pos="720"/>
        </w:tabs>
        <w:ind w:left="720" w:hanging="360"/>
      </w:pPr>
      <w:rPr>
        <w:rFonts w:ascii="Times New Roman" w:hAnsi="Times New Roman" w:hint="default"/>
      </w:rPr>
    </w:lvl>
    <w:lvl w:ilvl="1" w:tplc="28E095B4" w:tentative="1">
      <w:start w:val="1"/>
      <w:numFmt w:val="bullet"/>
      <w:lvlText w:val="•"/>
      <w:lvlJc w:val="left"/>
      <w:pPr>
        <w:tabs>
          <w:tab w:val="num" w:pos="1440"/>
        </w:tabs>
        <w:ind w:left="1440" w:hanging="360"/>
      </w:pPr>
      <w:rPr>
        <w:rFonts w:ascii="Times New Roman" w:hAnsi="Times New Roman" w:hint="default"/>
      </w:rPr>
    </w:lvl>
    <w:lvl w:ilvl="2" w:tplc="88128B60" w:tentative="1">
      <w:start w:val="1"/>
      <w:numFmt w:val="bullet"/>
      <w:lvlText w:val="•"/>
      <w:lvlJc w:val="left"/>
      <w:pPr>
        <w:tabs>
          <w:tab w:val="num" w:pos="2160"/>
        </w:tabs>
        <w:ind w:left="2160" w:hanging="360"/>
      </w:pPr>
      <w:rPr>
        <w:rFonts w:ascii="Times New Roman" w:hAnsi="Times New Roman" w:hint="default"/>
      </w:rPr>
    </w:lvl>
    <w:lvl w:ilvl="3" w:tplc="695C6798" w:tentative="1">
      <w:start w:val="1"/>
      <w:numFmt w:val="bullet"/>
      <w:lvlText w:val="•"/>
      <w:lvlJc w:val="left"/>
      <w:pPr>
        <w:tabs>
          <w:tab w:val="num" w:pos="2880"/>
        </w:tabs>
        <w:ind w:left="2880" w:hanging="360"/>
      </w:pPr>
      <w:rPr>
        <w:rFonts w:ascii="Times New Roman" w:hAnsi="Times New Roman" w:hint="default"/>
      </w:rPr>
    </w:lvl>
    <w:lvl w:ilvl="4" w:tplc="9B04528A" w:tentative="1">
      <w:start w:val="1"/>
      <w:numFmt w:val="bullet"/>
      <w:lvlText w:val="•"/>
      <w:lvlJc w:val="left"/>
      <w:pPr>
        <w:tabs>
          <w:tab w:val="num" w:pos="3600"/>
        </w:tabs>
        <w:ind w:left="3600" w:hanging="360"/>
      </w:pPr>
      <w:rPr>
        <w:rFonts w:ascii="Times New Roman" w:hAnsi="Times New Roman" w:hint="default"/>
      </w:rPr>
    </w:lvl>
    <w:lvl w:ilvl="5" w:tplc="D180D1D6" w:tentative="1">
      <w:start w:val="1"/>
      <w:numFmt w:val="bullet"/>
      <w:lvlText w:val="•"/>
      <w:lvlJc w:val="left"/>
      <w:pPr>
        <w:tabs>
          <w:tab w:val="num" w:pos="4320"/>
        </w:tabs>
        <w:ind w:left="4320" w:hanging="360"/>
      </w:pPr>
      <w:rPr>
        <w:rFonts w:ascii="Times New Roman" w:hAnsi="Times New Roman" w:hint="default"/>
      </w:rPr>
    </w:lvl>
    <w:lvl w:ilvl="6" w:tplc="9B465E52" w:tentative="1">
      <w:start w:val="1"/>
      <w:numFmt w:val="bullet"/>
      <w:lvlText w:val="•"/>
      <w:lvlJc w:val="left"/>
      <w:pPr>
        <w:tabs>
          <w:tab w:val="num" w:pos="5040"/>
        </w:tabs>
        <w:ind w:left="5040" w:hanging="360"/>
      </w:pPr>
      <w:rPr>
        <w:rFonts w:ascii="Times New Roman" w:hAnsi="Times New Roman" w:hint="default"/>
      </w:rPr>
    </w:lvl>
    <w:lvl w:ilvl="7" w:tplc="CE0AE152" w:tentative="1">
      <w:start w:val="1"/>
      <w:numFmt w:val="bullet"/>
      <w:lvlText w:val="•"/>
      <w:lvlJc w:val="left"/>
      <w:pPr>
        <w:tabs>
          <w:tab w:val="num" w:pos="5760"/>
        </w:tabs>
        <w:ind w:left="5760" w:hanging="360"/>
      </w:pPr>
      <w:rPr>
        <w:rFonts w:ascii="Times New Roman" w:hAnsi="Times New Roman" w:hint="default"/>
      </w:rPr>
    </w:lvl>
    <w:lvl w:ilvl="8" w:tplc="8D4071D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7FBA5D2A"/>
    <w:multiLevelType w:val="hybridMultilevel"/>
    <w:tmpl w:val="A4C81A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63C296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8"/>
  </w:num>
  <w:num w:numId="3">
    <w:abstractNumId w:val="5"/>
  </w:num>
  <w:num w:numId="4">
    <w:abstractNumId w:val="3"/>
  </w:num>
  <w:num w:numId="5">
    <w:abstractNumId w:val="1"/>
  </w:num>
  <w:num w:numId="6">
    <w:abstractNumId w:val="7"/>
  </w:num>
  <w:num w:numId="7">
    <w:abstractNumId w:val="9"/>
  </w:num>
  <w:num w:numId="8">
    <w:abstractNumId w:val="4"/>
  </w:num>
  <w:num w:numId="9">
    <w:abstractNumId w:val="11"/>
  </w:num>
  <w:num w:numId="10">
    <w:abstractNumId w:val="6"/>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656"/>
    <w:rsid w:val="00003DB7"/>
    <w:rsid w:val="00020084"/>
    <w:rsid w:val="00020FBB"/>
    <w:rsid w:val="00034082"/>
    <w:rsid w:val="00034C50"/>
    <w:rsid w:val="00036D84"/>
    <w:rsid w:val="00045EDF"/>
    <w:rsid w:val="00061A18"/>
    <w:rsid w:val="000709B2"/>
    <w:rsid w:val="000A5FBA"/>
    <w:rsid w:val="000C5C20"/>
    <w:rsid w:val="0014088B"/>
    <w:rsid w:val="001527E1"/>
    <w:rsid w:val="00156D48"/>
    <w:rsid w:val="00171EBF"/>
    <w:rsid w:val="00184CA8"/>
    <w:rsid w:val="001F1992"/>
    <w:rsid w:val="002064F1"/>
    <w:rsid w:val="00215FAD"/>
    <w:rsid w:val="00242E16"/>
    <w:rsid w:val="0025557D"/>
    <w:rsid w:val="002C1B83"/>
    <w:rsid w:val="002E34A9"/>
    <w:rsid w:val="002F5FE0"/>
    <w:rsid w:val="0031299C"/>
    <w:rsid w:val="00315379"/>
    <w:rsid w:val="00357EF3"/>
    <w:rsid w:val="003A320D"/>
    <w:rsid w:val="003B391E"/>
    <w:rsid w:val="003C6081"/>
    <w:rsid w:val="003D61A4"/>
    <w:rsid w:val="0040220E"/>
    <w:rsid w:val="00402473"/>
    <w:rsid w:val="00461832"/>
    <w:rsid w:val="00472BE4"/>
    <w:rsid w:val="004922D6"/>
    <w:rsid w:val="004A25E0"/>
    <w:rsid w:val="004C3D80"/>
    <w:rsid w:val="004C4409"/>
    <w:rsid w:val="005549D0"/>
    <w:rsid w:val="00571545"/>
    <w:rsid w:val="005764AB"/>
    <w:rsid w:val="005B45C9"/>
    <w:rsid w:val="005C0939"/>
    <w:rsid w:val="005E54E6"/>
    <w:rsid w:val="0061769C"/>
    <w:rsid w:val="00661E1F"/>
    <w:rsid w:val="0067438F"/>
    <w:rsid w:val="0069348F"/>
    <w:rsid w:val="006967AD"/>
    <w:rsid w:val="00710698"/>
    <w:rsid w:val="0072370B"/>
    <w:rsid w:val="007B6206"/>
    <w:rsid w:val="007F3836"/>
    <w:rsid w:val="007F4AFE"/>
    <w:rsid w:val="00802AF5"/>
    <w:rsid w:val="00804D07"/>
    <w:rsid w:val="008562AA"/>
    <w:rsid w:val="008602D0"/>
    <w:rsid w:val="0088120A"/>
    <w:rsid w:val="00883F45"/>
    <w:rsid w:val="008909C7"/>
    <w:rsid w:val="00893F8F"/>
    <w:rsid w:val="008C2ED2"/>
    <w:rsid w:val="008C5F47"/>
    <w:rsid w:val="009002E9"/>
    <w:rsid w:val="009267C6"/>
    <w:rsid w:val="00927F03"/>
    <w:rsid w:val="009D0656"/>
    <w:rsid w:val="009D16C6"/>
    <w:rsid w:val="00A0726E"/>
    <w:rsid w:val="00A42994"/>
    <w:rsid w:val="00A9307D"/>
    <w:rsid w:val="00AD2FF3"/>
    <w:rsid w:val="00B01F88"/>
    <w:rsid w:val="00B41910"/>
    <w:rsid w:val="00B43552"/>
    <w:rsid w:val="00B65853"/>
    <w:rsid w:val="00B9054E"/>
    <w:rsid w:val="00BB204F"/>
    <w:rsid w:val="00BC3E52"/>
    <w:rsid w:val="00BE3F47"/>
    <w:rsid w:val="00BF5183"/>
    <w:rsid w:val="00C1340E"/>
    <w:rsid w:val="00C37612"/>
    <w:rsid w:val="00C465D2"/>
    <w:rsid w:val="00C82279"/>
    <w:rsid w:val="00C96638"/>
    <w:rsid w:val="00CB533C"/>
    <w:rsid w:val="00CF103E"/>
    <w:rsid w:val="00D157F3"/>
    <w:rsid w:val="00D32F13"/>
    <w:rsid w:val="00D44E5B"/>
    <w:rsid w:val="00D5312B"/>
    <w:rsid w:val="00D736FD"/>
    <w:rsid w:val="00DA539F"/>
    <w:rsid w:val="00DF5DAE"/>
    <w:rsid w:val="00E0683F"/>
    <w:rsid w:val="00E241C8"/>
    <w:rsid w:val="00E25401"/>
    <w:rsid w:val="00E44430"/>
    <w:rsid w:val="00E47E4F"/>
    <w:rsid w:val="00EF3FE5"/>
    <w:rsid w:val="00F6656E"/>
    <w:rsid w:val="00F66FDB"/>
    <w:rsid w:val="00F77E32"/>
    <w:rsid w:val="00FE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06D06"/>
  <w15:chartTrackingRefBased/>
  <w15:docId w15:val="{75580556-A019-BB4E-982D-A80ECA76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832"/>
    <w:pPr>
      <w:ind w:left="720"/>
      <w:contextualSpacing/>
    </w:pPr>
  </w:style>
  <w:style w:type="character" w:customStyle="1" w:styleId="apple-converted-space">
    <w:name w:val="apple-converted-space"/>
    <w:basedOn w:val="DefaultParagraphFont"/>
    <w:rsid w:val="0067438F"/>
  </w:style>
  <w:style w:type="character" w:styleId="Emphasis">
    <w:name w:val="Emphasis"/>
    <w:basedOn w:val="DefaultParagraphFont"/>
    <w:uiPriority w:val="20"/>
    <w:qFormat/>
    <w:rsid w:val="0067438F"/>
    <w:rPr>
      <w:i/>
      <w:iCs/>
    </w:rPr>
  </w:style>
  <w:style w:type="character" w:styleId="Hyperlink">
    <w:name w:val="Hyperlink"/>
    <w:basedOn w:val="DefaultParagraphFont"/>
    <w:uiPriority w:val="99"/>
    <w:unhideWhenUsed/>
    <w:rsid w:val="00472BE4"/>
    <w:rPr>
      <w:color w:val="0563C1" w:themeColor="hyperlink"/>
      <w:u w:val="single"/>
    </w:rPr>
  </w:style>
  <w:style w:type="character" w:styleId="FollowedHyperlink">
    <w:name w:val="FollowedHyperlink"/>
    <w:basedOn w:val="DefaultParagraphFont"/>
    <w:uiPriority w:val="99"/>
    <w:semiHidden/>
    <w:unhideWhenUsed/>
    <w:rsid w:val="00472BE4"/>
    <w:rPr>
      <w:color w:val="954F72" w:themeColor="followedHyperlink"/>
      <w:u w:val="single"/>
    </w:rPr>
  </w:style>
  <w:style w:type="character" w:customStyle="1" w:styleId="UnresolvedMention1">
    <w:name w:val="Unresolved Mention1"/>
    <w:basedOn w:val="DefaultParagraphFont"/>
    <w:uiPriority w:val="99"/>
    <w:semiHidden/>
    <w:unhideWhenUsed/>
    <w:rsid w:val="00D157F3"/>
    <w:rPr>
      <w:color w:val="605E5C"/>
      <w:shd w:val="clear" w:color="auto" w:fill="E1DFDD"/>
    </w:rPr>
  </w:style>
  <w:style w:type="paragraph" w:styleId="NormalWeb">
    <w:name w:val="Normal (Web)"/>
    <w:basedOn w:val="Normal"/>
    <w:uiPriority w:val="99"/>
    <w:unhideWhenUsed/>
    <w:rsid w:val="00F6656E"/>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036D84"/>
  </w:style>
  <w:style w:type="character" w:styleId="Strong">
    <w:name w:val="Strong"/>
    <w:basedOn w:val="DefaultParagraphFont"/>
    <w:uiPriority w:val="22"/>
    <w:qFormat/>
    <w:rsid w:val="00036D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2060294">
      <w:bodyDiv w:val="1"/>
      <w:marLeft w:val="0"/>
      <w:marRight w:val="0"/>
      <w:marTop w:val="0"/>
      <w:marBottom w:val="0"/>
      <w:divBdr>
        <w:top w:val="none" w:sz="0" w:space="0" w:color="auto"/>
        <w:left w:val="none" w:sz="0" w:space="0" w:color="auto"/>
        <w:bottom w:val="none" w:sz="0" w:space="0" w:color="auto"/>
        <w:right w:val="none" w:sz="0" w:space="0" w:color="auto"/>
      </w:divBdr>
    </w:div>
    <w:div w:id="929509017">
      <w:bodyDiv w:val="1"/>
      <w:marLeft w:val="0"/>
      <w:marRight w:val="0"/>
      <w:marTop w:val="0"/>
      <w:marBottom w:val="0"/>
      <w:divBdr>
        <w:top w:val="none" w:sz="0" w:space="0" w:color="auto"/>
        <w:left w:val="none" w:sz="0" w:space="0" w:color="auto"/>
        <w:bottom w:val="none" w:sz="0" w:space="0" w:color="auto"/>
        <w:right w:val="none" w:sz="0" w:space="0" w:color="auto"/>
      </w:divBdr>
    </w:div>
    <w:div w:id="1223057245">
      <w:bodyDiv w:val="1"/>
      <w:marLeft w:val="0"/>
      <w:marRight w:val="0"/>
      <w:marTop w:val="0"/>
      <w:marBottom w:val="0"/>
      <w:divBdr>
        <w:top w:val="none" w:sz="0" w:space="0" w:color="auto"/>
        <w:left w:val="none" w:sz="0" w:space="0" w:color="auto"/>
        <w:bottom w:val="none" w:sz="0" w:space="0" w:color="auto"/>
        <w:right w:val="none" w:sz="0" w:space="0" w:color="auto"/>
      </w:divBdr>
    </w:div>
    <w:div w:id="1278876501">
      <w:bodyDiv w:val="1"/>
      <w:marLeft w:val="0"/>
      <w:marRight w:val="0"/>
      <w:marTop w:val="0"/>
      <w:marBottom w:val="0"/>
      <w:divBdr>
        <w:top w:val="none" w:sz="0" w:space="0" w:color="auto"/>
        <w:left w:val="none" w:sz="0" w:space="0" w:color="auto"/>
        <w:bottom w:val="none" w:sz="0" w:space="0" w:color="auto"/>
        <w:right w:val="none" w:sz="0" w:space="0" w:color="auto"/>
      </w:divBdr>
    </w:div>
    <w:div w:id="1311641609">
      <w:bodyDiv w:val="1"/>
      <w:marLeft w:val="0"/>
      <w:marRight w:val="0"/>
      <w:marTop w:val="0"/>
      <w:marBottom w:val="0"/>
      <w:divBdr>
        <w:top w:val="none" w:sz="0" w:space="0" w:color="auto"/>
        <w:left w:val="none" w:sz="0" w:space="0" w:color="auto"/>
        <w:bottom w:val="none" w:sz="0" w:space="0" w:color="auto"/>
        <w:right w:val="none" w:sz="0" w:space="0" w:color="auto"/>
      </w:divBdr>
    </w:div>
    <w:div w:id="1487866492">
      <w:bodyDiv w:val="1"/>
      <w:marLeft w:val="0"/>
      <w:marRight w:val="0"/>
      <w:marTop w:val="0"/>
      <w:marBottom w:val="0"/>
      <w:divBdr>
        <w:top w:val="none" w:sz="0" w:space="0" w:color="auto"/>
        <w:left w:val="none" w:sz="0" w:space="0" w:color="auto"/>
        <w:bottom w:val="none" w:sz="0" w:space="0" w:color="auto"/>
        <w:right w:val="none" w:sz="0" w:space="0" w:color="auto"/>
      </w:divBdr>
    </w:div>
    <w:div w:id="1635521302">
      <w:bodyDiv w:val="1"/>
      <w:marLeft w:val="0"/>
      <w:marRight w:val="0"/>
      <w:marTop w:val="0"/>
      <w:marBottom w:val="0"/>
      <w:divBdr>
        <w:top w:val="none" w:sz="0" w:space="0" w:color="auto"/>
        <w:left w:val="none" w:sz="0" w:space="0" w:color="auto"/>
        <w:bottom w:val="none" w:sz="0" w:space="0" w:color="auto"/>
        <w:right w:val="none" w:sz="0" w:space="0" w:color="auto"/>
      </w:divBdr>
    </w:div>
    <w:div w:id="1741100339">
      <w:bodyDiv w:val="1"/>
      <w:marLeft w:val="0"/>
      <w:marRight w:val="0"/>
      <w:marTop w:val="0"/>
      <w:marBottom w:val="0"/>
      <w:divBdr>
        <w:top w:val="none" w:sz="0" w:space="0" w:color="auto"/>
        <w:left w:val="none" w:sz="0" w:space="0" w:color="auto"/>
        <w:bottom w:val="none" w:sz="0" w:space="0" w:color="auto"/>
        <w:right w:val="none" w:sz="0" w:space="0" w:color="auto"/>
      </w:divBdr>
      <w:divsChild>
        <w:div w:id="1226910979">
          <w:marLeft w:val="0"/>
          <w:marRight w:val="0"/>
          <w:marTop w:val="0"/>
          <w:marBottom w:val="0"/>
          <w:divBdr>
            <w:top w:val="none" w:sz="0" w:space="0" w:color="auto"/>
            <w:left w:val="none" w:sz="0" w:space="0" w:color="auto"/>
            <w:bottom w:val="none" w:sz="0" w:space="0" w:color="auto"/>
            <w:right w:val="none" w:sz="0" w:space="0" w:color="auto"/>
          </w:divBdr>
          <w:divsChild>
            <w:div w:id="363025809">
              <w:marLeft w:val="0"/>
              <w:marRight w:val="0"/>
              <w:marTop w:val="0"/>
              <w:marBottom w:val="0"/>
              <w:divBdr>
                <w:top w:val="none" w:sz="0" w:space="0" w:color="auto"/>
                <w:left w:val="none" w:sz="0" w:space="0" w:color="auto"/>
                <w:bottom w:val="none" w:sz="0" w:space="0" w:color="auto"/>
                <w:right w:val="none" w:sz="0" w:space="0" w:color="auto"/>
              </w:divBdr>
              <w:divsChild>
                <w:div w:id="111352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52827">
      <w:bodyDiv w:val="1"/>
      <w:marLeft w:val="0"/>
      <w:marRight w:val="0"/>
      <w:marTop w:val="0"/>
      <w:marBottom w:val="0"/>
      <w:divBdr>
        <w:top w:val="none" w:sz="0" w:space="0" w:color="auto"/>
        <w:left w:val="none" w:sz="0" w:space="0" w:color="auto"/>
        <w:bottom w:val="none" w:sz="0" w:space="0" w:color="auto"/>
        <w:right w:val="none" w:sz="0" w:space="0" w:color="auto"/>
      </w:divBdr>
    </w:div>
    <w:div w:id="1812481075">
      <w:bodyDiv w:val="1"/>
      <w:marLeft w:val="0"/>
      <w:marRight w:val="0"/>
      <w:marTop w:val="0"/>
      <w:marBottom w:val="0"/>
      <w:divBdr>
        <w:top w:val="none" w:sz="0" w:space="0" w:color="auto"/>
        <w:left w:val="none" w:sz="0" w:space="0" w:color="auto"/>
        <w:bottom w:val="none" w:sz="0" w:space="0" w:color="auto"/>
        <w:right w:val="none" w:sz="0" w:space="0" w:color="auto"/>
      </w:divBdr>
      <w:divsChild>
        <w:div w:id="1840272472">
          <w:marLeft w:val="547"/>
          <w:marRight w:val="0"/>
          <w:marTop w:val="86"/>
          <w:marBottom w:val="0"/>
          <w:divBdr>
            <w:top w:val="none" w:sz="0" w:space="0" w:color="auto"/>
            <w:left w:val="none" w:sz="0" w:space="0" w:color="auto"/>
            <w:bottom w:val="none" w:sz="0" w:space="0" w:color="auto"/>
            <w:right w:val="none" w:sz="0" w:space="0" w:color="auto"/>
          </w:divBdr>
        </w:div>
        <w:div w:id="1813862021">
          <w:marLeft w:val="547"/>
          <w:marRight w:val="0"/>
          <w:marTop w:val="86"/>
          <w:marBottom w:val="0"/>
          <w:divBdr>
            <w:top w:val="none" w:sz="0" w:space="0" w:color="auto"/>
            <w:left w:val="none" w:sz="0" w:space="0" w:color="auto"/>
            <w:bottom w:val="none" w:sz="0" w:space="0" w:color="auto"/>
            <w:right w:val="none" w:sz="0" w:space="0" w:color="auto"/>
          </w:divBdr>
        </w:div>
        <w:div w:id="382752383">
          <w:marLeft w:val="547"/>
          <w:marRight w:val="0"/>
          <w:marTop w:val="86"/>
          <w:marBottom w:val="0"/>
          <w:divBdr>
            <w:top w:val="none" w:sz="0" w:space="0" w:color="auto"/>
            <w:left w:val="none" w:sz="0" w:space="0" w:color="auto"/>
            <w:bottom w:val="none" w:sz="0" w:space="0" w:color="auto"/>
            <w:right w:val="none" w:sz="0" w:space="0" w:color="auto"/>
          </w:divBdr>
        </w:div>
      </w:divsChild>
    </w:div>
    <w:div w:id="2022974574">
      <w:bodyDiv w:val="1"/>
      <w:marLeft w:val="0"/>
      <w:marRight w:val="0"/>
      <w:marTop w:val="0"/>
      <w:marBottom w:val="0"/>
      <w:divBdr>
        <w:top w:val="none" w:sz="0" w:space="0" w:color="auto"/>
        <w:left w:val="none" w:sz="0" w:space="0" w:color="auto"/>
        <w:bottom w:val="none" w:sz="0" w:space="0" w:color="auto"/>
        <w:right w:val="none" w:sz="0" w:space="0" w:color="auto"/>
      </w:divBdr>
    </w:div>
    <w:div w:id="2025813989">
      <w:bodyDiv w:val="1"/>
      <w:marLeft w:val="0"/>
      <w:marRight w:val="0"/>
      <w:marTop w:val="0"/>
      <w:marBottom w:val="0"/>
      <w:divBdr>
        <w:top w:val="none" w:sz="0" w:space="0" w:color="auto"/>
        <w:left w:val="none" w:sz="0" w:space="0" w:color="auto"/>
        <w:bottom w:val="none" w:sz="0" w:space="0" w:color="auto"/>
        <w:right w:val="none" w:sz="0" w:space="0" w:color="auto"/>
      </w:divBdr>
    </w:div>
    <w:div w:id="2082486730">
      <w:bodyDiv w:val="1"/>
      <w:marLeft w:val="0"/>
      <w:marRight w:val="0"/>
      <w:marTop w:val="0"/>
      <w:marBottom w:val="0"/>
      <w:divBdr>
        <w:top w:val="none" w:sz="0" w:space="0" w:color="auto"/>
        <w:left w:val="none" w:sz="0" w:space="0" w:color="auto"/>
        <w:bottom w:val="none" w:sz="0" w:space="0" w:color="auto"/>
        <w:right w:val="none" w:sz="0" w:space="0" w:color="auto"/>
      </w:divBdr>
      <w:divsChild>
        <w:div w:id="141623696">
          <w:marLeft w:val="0"/>
          <w:marRight w:val="0"/>
          <w:marTop w:val="0"/>
          <w:marBottom w:val="0"/>
          <w:divBdr>
            <w:top w:val="none" w:sz="0" w:space="0" w:color="auto"/>
            <w:left w:val="none" w:sz="0" w:space="0" w:color="auto"/>
            <w:bottom w:val="none" w:sz="0" w:space="0" w:color="auto"/>
            <w:right w:val="none" w:sz="0" w:space="0" w:color="auto"/>
          </w:divBdr>
          <w:divsChild>
            <w:div w:id="232009448">
              <w:marLeft w:val="0"/>
              <w:marRight w:val="0"/>
              <w:marTop w:val="0"/>
              <w:marBottom w:val="0"/>
              <w:divBdr>
                <w:top w:val="none" w:sz="0" w:space="0" w:color="auto"/>
                <w:left w:val="none" w:sz="0" w:space="0" w:color="auto"/>
                <w:bottom w:val="none" w:sz="0" w:space="0" w:color="auto"/>
                <w:right w:val="none" w:sz="0" w:space="0" w:color="auto"/>
              </w:divBdr>
              <w:divsChild>
                <w:div w:id="59836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69098">
      <w:bodyDiv w:val="1"/>
      <w:marLeft w:val="0"/>
      <w:marRight w:val="0"/>
      <w:marTop w:val="0"/>
      <w:marBottom w:val="0"/>
      <w:divBdr>
        <w:top w:val="none" w:sz="0" w:space="0" w:color="auto"/>
        <w:left w:val="none" w:sz="0" w:space="0" w:color="auto"/>
        <w:bottom w:val="none" w:sz="0" w:space="0" w:color="auto"/>
        <w:right w:val="none" w:sz="0" w:space="0" w:color="auto"/>
      </w:divBdr>
      <w:divsChild>
        <w:div w:id="829757528">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z6FGIaWaQxA" TargetMode="External"/><Relationship Id="rId5" Type="http://schemas.openxmlformats.org/officeDocument/2006/relationships/hyperlink" Target="http://www.openculture.com/2016/08/james-joyce-an-animated-introduction-to-his-life-and-literary-work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John F</dc:creator>
  <cp:keywords/>
  <dc:description/>
  <cp:lastModifiedBy>Martin, Mesha</cp:lastModifiedBy>
  <cp:revision>2</cp:revision>
  <dcterms:created xsi:type="dcterms:W3CDTF">2020-10-27T13:11:00Z</dcterms:created>
  <dcterms:modified xsi:type="dcterms:W3CDTF">2020-10-27T13:11:00Z</dcterms:modified>
</cp:coreProperties>
</file>